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FAB" w:rsidRDefault="00BC4FAB" w:rsidP="00BC4FAB">
      <w:pPr>
        <w:jc w:val="center"/>
        <w:rPr>
          <w:b/>
          <w:sz w:val="24"/>
          <w:szCs w:val="24"/>
        </w:rPr>
      </w:pPr>
      <w:r w:rsidRPr="007F72E7">
        <w:rPr>
          <w:b/>
          <w:sz w:val="24"/>
          <w:szCs w:val="24"/>
        </w:rPr>
        <w:t xml:space="preserve">Procedimento </w:t>
      </w:r>
      <w:r>
        <w:rPr>
          <w:b/>
          <w:sz w:val="24"/>
          <w:szCs w:val="24"/>
        </w:rPr>
        <w:t>de Manifestação de Interesse (PMI</w:t>
      </w:r>
      <w:r w:rsidRPr="007F72E7">
        <w:rPr>
          <w:b/>
          <w:sz w:val="24"/>
          <w:szCs w:val="24"/>
        </w:rPr>
        <w:t xml:space="preserve">) </w:t>
      </w:r>
    </w:p>
    <w:p w:rsidR="00BC4FAB" w:rsidRPr="007F72E7" w:rsidRDefault="00BC4FAB" w:rsidP="00BC4FAB">
      <w:pPr>
        <w:jc w:val="center"/>
        <w:rPr>
          <w:b/>
          <w:sz w:val="24"/>
          <w:szCs w:val="24"/>
        </w:rPr>
      </w:pPr>
      <w:r w:rsidRPr="007F72E7">
        <w:rPr>
          <w:b/>
          <w:sz w:val="24"/>
          <w:szCs w:val="24"/>
        </w:rPr>
        <w:t xml:space="preserve">Mercados Municipais </w:t>
      </w:r>
      <w:r>
        <w:rPr>
          <w:b/>
          <w:sz w:val="24"/>
          <w:szCs w:val="24"/>
        </w:rPr>
        <w:t>d</w:t>
      </w:r>
      <w:r w:rsidRPr="007F72E7">
        <w:rPr>
          <w:b/>
          <w:sz w:val="24"/>
          <w:szCs w:val="24"/>
        </w:rPr>
        <w:t xml:space="preserve">e Belo Horizonte </w:t>
      </w:r>
      <w:r>
        <w:rPr>
          <w:b/>
          <w:sz w:val="24"/>
          <w:szCs w:val="24"/>
        </w:rPr>
        <w:t>– 2018</w:t>
      </w:r>
    </w:p>
    <w:p w:rsidR="00BC4FAB" w:rsidRDefault="00BC4FAB" w:rsidP="00BC4FAB">
      <w:pPr>
        <w:rPr>
          <w:b/>
        </w:rPr>
      </w:pPr>
    </w:p>
    <w:p w:rsidR="00BC4FAB" w:rsidRPr="00DD2773" w:rsidRDefault="00BC4FAB" w:rsidP="00BC4FAB">
      <w:pPr>
        <w:jc w:val="center"/>
        <w:rPr>
          <w:sz w:val="28"/>
          <w:szCs w:val="28"/>
        </w:rPr>
      </w:pPr>
      <w:r w:rsidRPr="00DD2773">
        <w:rPr>
          <w:b/>
          <w:sz w:val="28"/>
          <w:szCs w:val="28"/>
        </w:rPr>
        <w:t xml:space="preserve">ESTUDO DE REVITALIZAÇÃO, GESTÃO E MANUTENÇÃO DO MERCADO DISTRITAL DE SANTA </w:t>
      </w:r>
      <w:proofErr w:type="gramStart"/>
      <w:r w:rsidRPr="00DD2773">
        <w:rPr>
          <w:b/>
          <w:sz w:val="28"/>
          <w:szCs w:val="28"/>
        </w:rPr>
        <w:t>TEREZA</w:t>
      </w:r>
      <w:proofErr w:type="gramEnd"/>
    </w:p>
    <w:p w:rsidR="00BC4FAB" w:rsidRDefault="00BC4FAB" w:rsidP="00BC4FAB">
      <w:pPr>
        <w:rPr>
          <w:sz w:val="24"/>
          <w:szCs w:val="24"/>
        </w:rPr>
      </w:pPr>
      <w:r>
        <w:rPr>
          <w:noProof/>
          <w:sz w:val="24"/>
          <w:szCs w:val="24"/>
        </w:rPr>
        <w:drawing>
          <wp:inline distT="0" distB="0" distL="0" distR="0">
            <wp:extent cx="4819671" cy="3048000"/>
            <wp:effectExtent l="171450" t="152400" r="152379" b="114300"/>
            <wp:docPr id="2" name="Imagem 1" descr="MVV Ger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V Geral.jpg"/>
                    <pic:cNvPicPr/>
                  </pic:nvPicPr>
                  <pic:blipFill>
                    <a:blip r:embed="rId8" cstate="print"/>
                    <a:stretch>
                      <a:fillRect/>
                    </a:stretch>
                  </pic:blipFill>
                  <pic:spPr>
                    <a:xfrm>
                      <a:off x="0" y="0"/>
                      <a:ext cx="4825750" cy="3051844"/>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BC4FAB" w:rsidRDefault="00BC4FAB" w:rsidP="00BC4FAB">
      <w:pPr>
        <w:rPr>
          <w:sz w:val="24"/>
          <w:szCs w:val="24"/>
        </w:rPr>
      </w:pPr>
    </w:p>
    <w:p w:rsidR="00BC4FAB" w:rsidRDefault="00BC4FAB" w:rsidP="00BC4FAB">
      <w:pPr>
        <w:jc w:val="center"/>
        <w:rPr>
          <w:b/>
        </w:rPr>
      </w:pPr>
      <w:r>
        <w:rPr>
          <w:b/>
          <w:noProof/>
        </w:rPr>
        <w:drawing>
          <wp:inline distT="0" distB="0" distL="0" distR="0">
            <wp:extent cx="834390" cy="1182053"/>
            <wp:effectExtent l="1905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37073" cy="1185854"/>
                    </a:xfrm>
                    <a:prstGeom prst="rect">
                      <a:avLst/>
                    </a:prstGeom>
                    <a:noFill/>
                    <a:ln w="9525">
                      <a:noFill/>
                      <a:miter lim="800000"/>
                      <a:headEnd/>
                      <a:tailEnd/>
                    </a:ln>
                  </pic:spPr>
                </pic:pic>
              </a:graphicData>
            </a:graphic>
          </wp:inline>
        </w:drawing>
      </w:r>
    </w:p>
    <w:p w:rsidR="00BC4FAB" w:rsidRDefault="00BC4FAB" w:rsidP="00BC4FAB">
      <w:pPr>
        <w:jc w:val="center"/>
        <w:rPr>
          <w:b/>
          <w:sz w:val="28"/>
          <w:szCs w:val="28"/>
        </w:rPr>
      </w:pPr>
      <w:r w:rsidRPr="007F72E7">
        <w:rPr>
          <w:b/>
          <w:sz w:val="28"/>
          <w:szCs w:val="28"/>
        </w:rPr>
        <w:t xml:space="preserve">MERCADO VIVO + VERDE, UM ESPAÇO DE </w:t>
      </w:r>
      <w:proofErr w:type="gramStart"/>
      <w:r w:rsidRPr="007F72E7">
        <w:rPr>
          <w:b/>
          <w:sz w:val="28"/>
          <w:szCs w:val="28"/>
        </w:rPr>
        <w:t>TODOS</w:t>
      </w:r>
      <w:proofErr w:type="gramEnd"/>
    </w:p>
    <w:p w:rsidR="00BC4FAB" w:rsidRPr="007F72E7" w:rsidRDefault="00BC4FAB" w:rsidP="00BC4FAB">
      <w:pPr>
        <w:jc w:val="center"/>
        <w:rPr>
          <w:sz w:val="24"/>
          <w:szCs w:val="24"/>
        </w:rPr>
      </w:pPr>
      <w:r w:rsidRPr="007F72E7">
        <w:rPr>
          <w:sz w:val="24"/>
          <w:szCs w:val="24"/>
        </w:rPr>
        <w:t>PROPOSTO POR COLETIVO MERCADO VIVO + VERDE</w:t>
      </w:r>
    </w:p>
    <w:p w:rsidR="00BC4FAB" w:rsidRPr="007F72E7" w:rsidRDefault="00BC4FAB" w:rsidP="00BC4FAB">
      <w:pPr>
        <w:spacing w:after="0" w:line="360" w:lineRule="auto"/>
        <w:jc w:val="center"/>
        <w:rPr>
          <w:sz w:val="24"/>
          <w:szCs w:val="24"/>
        </w:rPr>
      </w:pPr>
      <w:r w:rsidRPr="007F72E7">
        <w:rPr>
          <w:sz w:val="24"/>
          <w:szCs w:val="24"/>
        </w:rPr>
        <w:t xml:space="preserve">Representado por Instituto </w:t>
      </w:r>
      <w:proofErr w:type="spellStart"/>
      <w:r w:rsidRPr="007F72E7">
        <w:rPr>
          <w:sz w:val="24"/>
          <w:szCs w:val="24"/>
        </w:rPr>
        <w:t>Nenuca</w:t>
      </w:r>
      <w:proofErr w:type="spellEnd"/>
      <w:r w:rsidRPr="007F72E7">
        <w:rPr>
          <w:sz w:val="24"/>
          <w:szCs w:val="24"/>
        </w:rPr>
        <w:t xml:space="preserve"> de Desenvolvimento </w:t>
      </w:r>
      <w:proofErr w:type="gramStart"/>
      <w:r w:rsidRPr="007F72E7">
        <w:rPr>
          <w:sz w:val="24"/>
          <w:szCs w:val="24"/>
        </w:rPr>
        <w:t>Sustentável –INSEA</w:t>
      </w:r>
      <w:proofErr w:type="gramEnd"/>
    </w:p>
    <w:p w:rsidR="00BC4FAB" w:rsidRPr="007F72E7" w:rsidRDefault="00BC4FAB" w:rsidP="00BC4FAB">
      <w:pPr>
        <w:spacing w:after="0" w:line="360" w:lineRule="auto"/>
        <w:jc w:val="center"/>
        <w:rPr>
          <w:sz w:val="24"/>
          <w:szCs w:val="24"/>
        </w:rPr>
      </w:pPr>
      <w:r w:rsidRPr="007F72E7">
        <w:rPr>
          <w:sz w:val="24"/>
          <w:szCs w:val="24"/>
        </w:rPr>
        <w:t>Responsável legal: Luciano Marcos Silva</w:t>
      </w:r>
    </w:p>
    <w:p w:rsidR="00BC4FAB" w:rsidRPr="007F72E7" w:rsidRDefault="00BC4FAB" w:rsidP="00BC4FAB">
      <w:pPr>
        <w:spacing w:after="0" w:line="360" w:lineRule="auto"/>
        <w:jc w:val="center"/>
        <w:rPr>
          <w:sz w:val="24"/>
          <w:szCs w:val="24"/>
        </w:rPr>
      </w:pPr>
      <w:proofErr w:type="gramStart"/>
      <w:r w:rsidRPr="007F72E7">
        <w:rPr>
          <w:sz w:val="24"/>
          <w:szCs w:val="24"/>
        </w:rPr>
        <w:t>Rua Salinas</w:t>
      </w:r>
      <w:proofErr w:type="gramEnd"/>
      <w:r w:rsidRPr="007F72E7">
        <w:rPr>
          <w:sz w:val="24"/>
          <w:szCs w:val="24"/>
        </w:rPr>
        <w:t>, 1.088, Santa Tereza, Belo Horizonte – MG. CEP: 31015-294</w:t>
      </w:r>
    </w:p>
    <w:p w:rsidR="00BC4FAB" w:rsidRPr="007F72E7" w:rsidRDefault="00BC4FAB" w:rsidP="00BC4FAB">
      <w:pPr>
        <w:spacing w:after="0" w:line="360" w:lineRule="auto"/>
        <w:jc w:val="center"/>
        <w:rPr>
          <w:sz w:val="24"/>
          <w:szCs w:val="24"/>
        </w:rPr>
      </w:pPr>
      <w:r w:rsidRPr="007F72E7">
        <w:rPr>
          <w:sz w:val="24"/>
          <w:szCs w:val="24"/>
        </w:rPr>
        <w:t>Fone: (31) 3295-7270</w:t>
      </w:r>
    </w:p>
    <w:p w:rsidR="00BC4FAB" w:rsidRDefault="00BC4FAB">
      <w:pPr>
        <w:rPr>
          <w:b/>
          <w:sz w:val="28"/>
          <w:szCs w:val="28"/>
        </w:rPr>
      </w:pPr>
      <w:r>
        <w:rPr>
          <w:b/>
          <w:sz w:val="28"/>
          <w:szCs w:val="28"/>
        </w:rPr>
        <w:br w:type="page"/>
      </w:r>
    </w:p>
    <w:p w:rsidR="00511A19" w:rsidRDefault="00F06FC9" w:rsidP="001B2F63">
      <w:pPr>
        <w:spacing w:after="0" w:line="360" w:lineRule="auto"/>
        <w:jc w:val="both"/>
        <w:rPr>
          <w:b/>
          <w:sz w:val="28"/>
          <w:szCs w:val="28"/>
        </w:rPr>
      </w:pPr>
      <w:r>
        <w:rPr>
          <w:b/>
          <w:sz w:val="28"/>
          <w:szCs w:val="28"/>
        </w:rPr>
        <w:lastRenderedPageBreak/>
        <w:t>MERCADO VIVO + VERDE,</w:t>
      </w:r>
      <w:r w:rsidR="00D42E19" w:rsidRPr="00F06FC9">
        <w:rPr>
          <w:b/>
          <w:sz w:val="28"/>
          <w:szCs w:val="28"/>
        </w:rPr>
        <w:t xml:space="preserve"> UM</w:t>
      </w:r>
      <w:r>
        <w:rPr>
          <w:b/>
          <w:sz w:val="28"/>
          <w:szCs w:val="28"/>
        </w:rPr>
        <w:t xml:space="preserve"> ESPAÇO DE </w:t>
      </w:r>
      <w:proofErr w:type="gramStart"/>
      <w:r>
        <w:rPr>
          <w:b/>
          <w:sz w:val="28"/>
          <w:szCs w:val="28"/>
        </w:rPr>
        <w:t>TODOS</w:t>
      </w:r>
      <w:proofErr w:type="gramEnd"/>
    </w:p>
    <w:p w:rsidR="00F06FC9" w:rsidRDefault="00F06FC9" w:rsidP="001B2F63">
      <w:pPr>
        <w:spacing w:after="0" w:line="360" w:lineRule="auto"/>
        <w:jc w:val="both"/>
        <w:rPr>
          <w:b/>
          <w:sz w:val="28"/>
          <w:szCs w:val="28"/>
        </w:rPr>
      </w:pPr>
    </w:p>
    <w:p w:rsidR="00F06FC9" w:rsidRPr="00F06FC9" w:rsidRDefault="00F06FC9" w:rsidP="00F06FC9">
      <w:pPr>
        <w:spacing w:after="0" w:line="360" w:lineRule="auto"/>
        <w:rPr>
          <w:b/>
          <w:sz w:val="24"/>
          <w:szCs w:val="24"/>
          <w:u w:val="single"/>
        </w:rPr>
      </w:pPr>
      <w:r w:rsidRPr="00F06FC9">
        <w:rPr>
          <w:b/>
          <w:sz w:val="24"/>
          <w:szCs w:val="24"/>
          <w:u w:val="single"/>
        </w:rPr>
        <w:t>APRESENTAÇÃO</w:t>
      </w:r>
    </w:p>
    <w:p w:rsidR="00F06FC9" w:rsidRDefault="00F06FC9" w:rsidP="00511A19">
      <w:pPr>
        <w:spacing w:after="0" w:line="360" w:lineRule="auto"/>
        <w:jc w:val="both"/>
      </w:pPr>
    </w:p>
    <w:p w:rsidR="00511A19" w:rsidRDefault="00511A19" w:rsidP="00511A19">
      <w:pPr>
        <w:spacing w:after="0" w:line="360" w:lineRule="auto"/>
        <w:jc w:val="both"/>
      </w:pPr>
      <w:r>
        <w:t>E</w:t>
      </w:r>
      <w:r w:rsidRPr="00EA42B5">
        <w:t>sta Proposta para uma ocupação sustentável do Mercado Distrital de Santa Tereza se baseia nas proposições do Plano de Ações e Estudo de Viabilidade, apresentado à PBH pelo Coletivo Mercad</w:t>
      </w:r>
      <w:r>
        <w:t>o Vivo+Verde em janeiro de 2018, respeitando seus eixos norteadores:</w:t>
      </w:r>
    </w:p>
    <w:p w:rsidR="00511A19" w:rsidRPr="00CF5DD1" w:rsidRDefault="00511A19" w:rsidP="00511A19">
      <w:pPr>
        <w:pStyle w:val="PargrafodaLista"/>
        <w:numPr>
          <w:ilvl w:val="0"/>
          <w:numId w:val="3"/>
        </w:numPr>
        <w:spacing w:after="0" w:line="360" w:lineRule="auto"/>
        <w:ind w:left="0" w:firstLine="0"/>
        <w:jc w:val="both"/>
      </w:pPr>
      <w:r w:rsidRPr="00CF5DD1">
        <w:t>Convivência e solidariedade: fomento à convivência entre moradores.</w:t>
      </w:r>
    </w:p>
    <w:p w:rsidR="00511A19" w:rsidRPr="00CF5DD1" w:rsidRDefault="00511A19" w:rsidP="00511A19">
      <w:pPr>
        <w:pStyle w:val="PargrafodaLista"/>
        <w:numPr>
          <w:ilvl w:val="0"/>
          <w:numId w:val="3"/>
        </w:numPr>
        <w:spacing w:after="0" w:line="360" w:lineRule="auto"/>
        <w:ind w:left="0" w:firstLine="0"/>
        <w:jc w:val="both"/>
      </w:pPr>
      <w:r w:rsidRPr="00CF5DD1">
        <w:t>Empreendedorismo: estímulo a iniciativas de economia criativa e solidária.</w:t>
      </w:r>
    </w:p>
    <w:p w:rsidR="00511A19" w:rsidRPr="00CF5DD1" w:rsidRDefault="00511A19" w:rsidP="00511A19">
      <w:pPr>
        <w:pStyle w:val="PargrafodaLista"/>
        <w:numPr>
          <w:ilvl w:val="0"/>
          <w:numId w:val="3"/>
        </w:numPr>
        <w:spacing w:after="0" w:line="360" w:lineRule="auto"/>
        <w:ind w:left="0" w:firstLine="0"/>
        <w:jc w:val="both"/>
      </w:pPr>
      <w:r w:rsidRPr="00CF5DD1">
        <w:t>Educação: apoio à formação profissional e de ofícios, respeitando a vocação do bairro para a gastronomia e arte.</w:t>
      </w:r>
    </w:p>
    <w:p w:rsidR="00511A19" w:rsidRPr="00CF5DD1" w:rsidRDefault="00511A19" w:rsidP="00511A19">
      <w:pPr>
        <w:pStyle w:val="PargrafodaLista"/>
        <w:numPr>
          <w:ilvl w:val="0"/>
          <w:numId w:val="3"/>
        </w:numPr>
        <w:spacing w:after="0" w:line="360" w:lineRule="auto"/>
        <w:ind w:left="0" w:firstLine="0"/>
        <w:jc w:val="both"/>
      </w:pPr>
      <w:r w:rsidRPr="00CF5DD1">
        <w:t>Referência: qualificar o espaço como uma referência de promoção social e</w:t>
      </w:r>
      <w:r>
        <w:t xml:space="preserve"> </w:t>
      </w:r>
      <w:r w:rsidRPr="00CF5DD1">
        <w:t>cultural para a cidade, através da promoção de ações inclu</w:t>
      </w:r>
      <w:r>
        <w:t>sivas</w:t>
      </w:r>
      <w:r w:rsidRPr="00CF5DD1">
        <w:t>, a exemplo de parcerias com Escolas Integradas da rede munici</w:t>
      </w:r>
      <w:r>
        <w:t>pal de ensino de Belo Horizonte</w:t>
      </w:r>
      <w:r w:rsidRPr="00CF5DD1">
        <w:t>.</w:t>
      </w:r>
    </w:p>
    <w:p w:rsidR="00511A19" w:rsidRPr="00CF5DD1" w:rsidRDefault="00511A19" w:rsidP="00511A19">
      <w:pPr>
        <w:pStyle w:val="PargrafodaLista"/>
        <w:numPr>
          <w:ilvl w:val="0"/>
          <w:numId w:val="3"/>
        </w:numPr>
        <w:spacing w:after="0" w:line="360" w:lineRule="auto"/>
        <w:ind w:left="0" w:firstLine="0"/>
        <w:jc w:val="both"/>
      </w:pPr>
      <w:r w:rsidRPr="00CF5DD1">
        <w:t>Segurança alimentar: vinculação das atividades do mercado com as políticas públicas de segurança alimentar do município.</w:t>
      </w:r>
    </w:p>
    <w:p w:rsidR="00511A19" w:rsidRDefault="00511A19" w:rsidP="00511A19">
      <w:pPr>
        <w:spacing w:after="0" w:line="360" w:lineRule="auto"/>
        <w:jc w:val="both"/>
      </w:pPr>
    </w:p>
    <w:p w:rsidR="00511A19" w:rsidRPr="00EA42B5" w:rsidRDefault="00F06FC9" w:rsidP="00511A19">
      <w:pPr>
        <w:spacing w:after="0" w:line="360" w:lineRule="auto"/>
        <w:jc w:val="both"/>
      </w:pPr>
      <w:r>
        <w:t xml:space="preserve">Todo o estudo foi realizado por equipe multidisciplinar, formada por integrantes das entidades e organizações envolvidas no projeto de forma voluntária. </w:t>
      </w:r>
      <w:r w:rsidR="00511A19" w:rsidRPr="00EA42B5">
        <w:t>Isto significa um importante diferencial, que é a revitalização do Mercado a partir de uma causa comum, refletida na Visão e Missão a</w:t>
      </w:r>
      <w:r w:rsidR="00511A19">
        <w:t>presentadas em nosso</w:t>
      </w:r>
      <w:r w:rsidR="00511A19" w:rsidRPr="00EA42B5">
        <w:t xml:space="preserve"> planejamento:</w:t>
      </w:r>
    </w:p>
    <w:p w:rsidR="00511A19" w:rsidRPr="00EA42B5" w:rsidRDefault="00511A19" w:rsidP="00511A19">
      <w:pPr>
        <w:spacing w:after="0" w:line="360" w:lineRule="auto"/>
        <w:jc w:val="both"/>
      </w:pPr>
      <w:r w:rsidRPr="00EA42B5">
        <w:t xml:space="preserve"> </w:t>
      </w:r>
    </w:p>
    <w:p w:rsidR="00511A19" w:rsidRPr="00D42E19" w:rsidRDefault="00511A19" w:rsidP="00511A19">
      <w:pPr>
        <w:spacing w:after="0" w:line="360" w:lineRule="auto"/>
        <w:jc w:val="both"/>
        <w:rPr>
          <w:b/>
        </w:rPr>
      </w:pPr>
      <w:r w:rsidRPr="00D42E19">
        <w:rPr>
          <w:b/>
        </w:rPr>
        <w:t>VISÃO</w:t>
      </w:r>
    </w:p>
    <w:p w:rsidR="00511A19" w:rsidRPr="00EA42B5" w:rsidRDefault="00511A19" w:rsidP="00511A19">
      <w:pPr>
        <w:spacing w:after="0" w:line="360" w:lineRule="auto"/>
        <w:jc w:val="both"/>
      </w:pPr>
      <w:r w:rsidRPr="00EA42B5">
        <w:t>Transformar o Mercado Distrital de Santa Tereza em um espaço de convergência de iniciativas baseadas na economia solidária, promovidas por coletivos ligados à cultura, às artes, ao esporte e à agroecologia, valorizando nossos saberes e tradições com respeito ao meio ambiente, tornando o Mercado Distrital de Santa Tereza referência na comercialização de produtos agroecológicos limpos e artesanato, com preços justos, e fortalecendo sua vocação como lugar de encontro, convívio e fruição para todos os moradores da comunidade e aqueles que nos visitam.</w:t>
      </w:r>
    </w:p>
    <w:p w:rsidR="00511A19" w:rsidRPr="00EA42B5" w:rsidRDefault="00511A19" w:rsidP="00511A19">
      <w:pPr>
        <w:spacing w:after="0" w:line="360" w:lineRule="auto"/>
        <w:jc w:val="both"/>
      </w:pPr>
    </w:p>
    <w:p w:rsidR="00BC4FAB" w:rsidRDefault="00BC4FAB">
      <w:pPr>
        <w:rPr>
          <w:b/>
        </w:rPr>
      </w:pPr>
      <w:r>
        <w:rPr>
          <w:b/>
        </w:rPr>
        <w:br w:type="page"/>
      </w:r>
    </w:p>
    <w:p w:rsidR="00511A19" w:rsidRPr="00D42E19" w:rsidRDefault="00511A19" w:rsidP="00511A19">
      <w:pPr>
        <w:spacing w:after="0" w:line="360" w:lineRule="auto"/>
        <w:jc w:val="both"/>
        <w:rPr>
          <w:b/>
        </w:rPr>
      </w:pPr>
      <w:r w:rsidRPr="00D42E19">
        <w:rPr>
          <w:b/>
        </w:rPr>
        <w:lastRenderedPageBreak/>
        <w:t>MISSÃO</w:t>
      </w:r>
    </w:p>
    <w:p w:rsidR="00511A19" w:rsidRPr="00EA42B5" w:rsidRDefault="00511A19" w:rsidP="00511A19">
      <w:pPr>
        <w:spacing w:after="0" w:line="360" w:lineRule="auto"/>
        <w:jc w:val="both"/>
      </w:pPr>
      <w:r w:rsidRPr="00EA42B5">
        <w:t xml:space="preserve">Ocupar o Mercado Distrital de Santa Tereza resgatando a sua vocação como ponto tradicional de encontro e abastecimento e ampliar suas atividades por meio do abrigo a iniciativas de arte, cultura e lazer, pautadas na participação coletiva e na economia </w:t>
      </w:r>
      <w:proofErr w:type="gramStart"/>
      <w:r w:rsidRPr="00EA42B5">
        <w:t>solidária, oferecendo à comunidade produtos saudáveis a preços acessíveis</w:t>
      </w:r>
      <w:proofErr w:type="gramEnd"/>
      <w:r w:rsidRPr="00EA42B5">
        <w:t xml:space="preserve"> e contribuindo para a qualidade de vida de seus moradores.</w:t>
      </w:r>
    </w:p>
    <w:p w:rsidR="00F06FC9" w:rsidRDefault="00F06FC9" w:rsidP="001B2F63">
      <w:pPr>
        <w:spacing w:after="0" w:line="360" w:lineRule="auto"/>
        <w:jc w:val="both"/>
        <w:rPr>
          <w:b/>
          <w:u w:val="single"/>
        </w:rPr>
      </w:pPr>
    </w:p>
    <w:p w:rsidR="00DD4086" w:rsidRPr="009D1961" w:rsidRDefault="00511A19" w:rsidP="001B2F63">
      <w:pPr>
        <w:spacing w:after="0" w:line="360" w:lineRule="auto"/>
        <w:jc w:val="both"/>
        <w:rPr>
          <w:b/>
        </w:rPr>
      </w:pPr>
      <w:r w:rsidRPr="00EA71C5">
        <w:rPr>
          <w:b/>
          <w:u w:val="single"/>
        </w:rPr>
        <w:t xml:space="preserve">DIRETRIZES </w:t>
      </w:r>
    </w:p>
    <w:p w:rsidR="00FE3EAB" w:rsidRDefault="00FE3EAB" w:rsidP="001B2F63">
      <w:pPr>
        <w:spacing w:after="0" w:line="360" w:lineRule="auto"/>
        <w:jc w:val="both"/>
      </w:pPr>
    </w:p>
    <w:p w:rsidR="00DD4086" w:rsidRDefault="00AB6B60" w:rsidP="00DD4086">
      <w:pPr>
        <w:spacing w:after="0" w:line="360" w:lineRule="auto"/>
        <w:jc w:val="both"/>
      </w:pPr>
      <w:r>
        <w:t xml:space="preserve">As </w:t>
      </w:r>
      <w:r w:rsidR="00F2101E">
        <w:t xml:space="preserve">diretrizes </w:t>
      </w:r>
      <w:r>
        <w:t>definidas para os estudos deste</w:t>
      </w:r>
      <w:r w:rsidR="00BC3A5D">
        <w:t xml:space="preserve"> PMI </w:t>
      </w:r>
      <w:r>
        <w:t>apontam</w:t>
      </w:r>
      <w:r w:rsidR="00BC3A5D">
        <w:t>, de forma incisiva,</w:t>
      </w:r>
      <w:r>
        <w:t xml:space="preserve"> para a criação de</w:t>
      </w:r>
      <w:r w:rsidR="00F2101E">
        <w:t xml:space="preserve"> um projeto</w:t>
      </w:r>
      <w:r w:rsidR="00714F61">
        <w:t xml:space="preserve"> contemporâneo e transformador</w:t>
      </w:r>
      <w:r w:rsidR="00F2101E">
        <w:t xml:space="preserve"> para o Mercado </w:t>
      </w:r>
      <w:r w:rsidR="001B2F63">
        <w:t xml:space="preserve">Distrital </w:t>
      </w:r>
      <w:r w:rsidR="00F2101E">
        <w:t xml:space="preserve">de Santa Tereza. </w:t>
      </w:r>
      <w:r w:rsidR="00DD4086">
        <w:t xml:space="preserve"> Aliadas às indicações gerais que destacam a garantia de preservação das atividades típicas dos mercados e a valorização dos aspectos socioculturais e urbanísticos de seu entorno, as diretrizes específicas para Santa Tereza buscam garantir características locais e tradicionais do bairro, requerendo ainda novos usos e modernidade nos projetos. </w:t>
      </w:r>
    </w:p>
    <w:p w:rsidR="00DD4086" w:rsidRDefault="00DD4086" w:rsidP="00DD4086">
      <w:pPr>
        <w:spacing w:after="0" w:line="360" w:lineRule="auto"/>
        <w:jc w:val="both"/>
      </w:pPr>
    </w:p>
    <w:p w:rsidR="00DD4086" w:rsidRDefault="00DD4086" w:rsidP="00DD4086">
      <w:pPr>
        <w:spacing w:after="0" w:line="360" w:lineRule="auto"/>
        <w:jc w:val="both"/>
      </w:pPr>
      <w:r>
        <w:t xml:space="preserve">Destacam-se aí a ampliação do acesso a comércio, serviços e lazer, principalmente </w:t>
      </w:r>
      <w:r w:rsidRPr="00F2101E">
        <w:t xml:space="preserve">o atendimento de demandas locais </w:t>
      </w:r>
      <w:r>
        <w:t>cotidianas</w:t>
      </w:r>
      <w:r w:rsidRPr="00F2101E">
        <w:t xml:space="preserve"> da populaçã</w:t>
      </w:r>
      <w:r>
        <w:t>o do entorno, incorporando,</w:t>
      </w:r>
      <w:r w:rsidRPr="00F2101E">
        <w:t xml:space="preserve"> </w:t>
      </w:r>
      <w:r>
        <w:t xml:space="preserve">ainda, atrativos para pessoas de outras regiões; a </w:t>
      </w:r>
      <w:r w:rsidRPr="00F2101E">
        <w:t>destinação de área para atividades relaciona</w:t>
      </w:r>
      <w:r>
        <w:t xml:space="preserve">das ao abastecimento </w:t>
      </w:r>
      <w:r w:rsidR="00CE1A38">
        <w:t>– empório,</w:t>
      </w:r>
      <w:r>
        <w:t xml:space="preserve"> supermercado</w:t>
      </w:r>
      <w:r w:rsidRPr="00F2101E">
        <w:t xml:space="preserve">, </w:t>
      </w:r>
      <w:r>
        <w:t xml:space="preserve">feira, </w:t>
      </w:r>
      <w:r w:rsidR="00CE1A38">
        <w:t xml:space="preserve">banco de alimentos </w:t>
      </w:r>
      <w:r>
        <w:t xml:space="preserve">– e </w:t>
      </w:r>
      <w:r w:rsidRPr="00F2101E">
        <w:t>ligadas à alimentação - r</w:t>
      </w:r>
      <w:r>
        <w:t xml:space="preserve">estaurantes, bares, lanchonetes; </w:t>
      </w:r>
      <w:r w:rsidRPr="00F2101E">
        <w:t xml:space="preserve">a implantação de uma praça no terreno, </w:t>
      </w:r>
      <w:r>
        <w:t xml:space="preserve">de forma a suprir a </w:t>
      </w:r>
      <w:r w:rsidRPr="00F2101E">
        <w:t>carência de áreas de lazer</w:t>
      </w:r>
      <w:r>
        <w:t xml:space="preserve"> e manter a tradição de eventos pela comunidade. </w:t>
      </w:r>
      <w:r w:rsidRPr="00F2101E">
        <w:t xml:space="preserve"> </w:t>
      </w:r>
      <w:r>
        <w:t xml:space="preserve">E, </w:t>
      </w:r>
      <w:r w:rsidR="00CE1A38">
        <w:t>parte essencial do projeto:</w:t>
      </w:r>
      <w:r>
        <w:t xml:space="preserve"> o incentivo a atividades de economia criativa e</w:t>
      </w:r>
      <w:r w:rsidRPr="00F2101E">
        <w:t xml:space="preserve"> economia solidária, </w:t>
      </w:r>
      <w:r>
        <w:t xml:space="preserve">e a </w:t>
      </w:r>
      <w:r w:rsidRPr="00F2101E">
        <w:t>comercialização de produtos agroecológicos e orgânicos, da agricultura familiar.</w:t>
      </w:r>
    </w:p>
    <w:p w:rsidR="00511A19" w:rsidRDefault="00511A19" w:rsidP="00DD4086">
      <w:pPr>
        <w:spacing w:after="0" w:line="360" w:lineRule="auto"/>
        <w:jc w:val="both"/>
      </w:pPr>
    </w:p>
    <w:p w:rsidR="00D42E19" w:rsidRDefault="00511A19" w:rsidP="001B2F63">
      <w:pPr>
        <w:spacing w:after="0" w:line="360" w:lineRule="auto"/>
        <w:jc w:val="both"/>
      </w:pPr>
      <w:r>
        <w:t>Nosso projeto, denominado Mercado Vivo + Verde, cuja elaboração vem sendo feita há mais de quatro anos, de forma participativa entre a comunidade do bairro e entidades e movimentos organizados no Coletivo Mercado Vivo+Verde, incorpora de forma integral</w:t>
      </w:r>
      <w:r w:rsidRPr="00C36035">
        <w:t xml:space="preserve"> </w:t>
      </w:r>
      <w:r>
        <w:t>esses conceitos, tendo amplificado a maior parte destes na sua própria construção.</w:t>
      </w:r>
    </w:p>
    <w:p w:rsidR="00D42E19" w:rsidRDefault="00D42E19" w:rsidP="001B2F63">
      <w:pPr>
        <w:spacing w:after="0" w:line="360" w:lineRule="auto"/>
        <w:jc w:val="both"/>
      </w:pPr>
    </w:p>
    <w:p w:rsidR="00D42E19" w:rsidRPr="00D42E19" w:rsidRDefault="00D42E19" w:rsidP="00D42E19">
      <w:pPr>
        <w:spacing w:after="0" w:line="360" w:lineRule="auto"/>
        <w:jc w:val="both"/>
        <w:rPr>
          <w:b/>
        </w:rPr>
      </w:pPr>
      <w:r w:rsidRPr="00D42E19">
        <w:rPr>
          <w:b/>
        </w:rPr>
        <w:t>DIVERSIDADE</w:t>
      </w:r>
    </w:p>
    <w:p w:rsidR="00D42E19" w:rsidRDefault="009228FB" w:rsidP="00D42E19">
      <w:pPr>
        <w:spacing w:after="0" w:line="360" w:lineRule="auto"/>
        <w:jc w:val="both"/>
      </w:pPr>
      <w:r>
        <w:t>A centralidade da A</w:t>
      </w:r>
      <w:r w:rsidR="00D42E19" w:rsidRPr="00EA42B5">
        <w:t xml:space="preserve">groecologia na ocupação do Mercado Distrital de Santa Tereza será amplificada pela diversidade. Aderindo à lógica de </w:t>
      </w:r>
      <w:r w:rsidR="00D42E19" w:rsidRPr="00EA42B5">
        <w:rPr>
          <w:i/>
        </w:rPr>
        <w:t>cluster</w:t>
      </w:r>
      <w:r w:rsidR="00D42E19" w:rsidRPr="00EA42B5">
        <w:t xml:space="preserve"> criativo, o Mercado será ainda um lugar de </w:t>
      </w:r>
      <w:proofErr w:type="spellStart"/>
      <w:r w:rsidR="00D42E19" w:rsidRPr="00EA42B5">
        <w:t>potencialização</w:t>
      </w:r>
      <w:proofErr w:type="spellEnd"/>
      <w:r w:rsidR="00D42E19" w:rsidRPr="00EA42B5">
        <w:t xml:space="preserve"> de iniciativas culturais, de entretenimento, formação e cidadania, </w:t>
      </w:r>
      <w:r w:rsidR="00D42E19" w:rsidRPr="00EA42B5">
        <w:lastRenderedPageBreak/>
        <w:t>para além da ocupação típica de mercados, que inclui a atratividade para receber instituições de serviços, bares e cafés, promovendo a convivência entre os moradores, além de atrair turistas e outros interessados.</w:t>
      </w:r>
    </w:p>
    <w:p w:rsidR="00D42E19" w:rsidRDefault="00D42E19" w:rsidP="00D42E19">
      <w:pPr>
        <w:spacing w:after="0" w:line="360" w:lineRule="auto"/>
        <w:jc w:val="both"/>
      </w:pPr>
    </w:p>
    <w:p w:rsidR="00D42E19" w:rsidRDefault="00D42E19" w:rsidP="00D42E19">
      <w:pPr>
        <w:spacing w:after="0" w:line="360" w:lineRule="auto"/>
        <w:jc w:val="both"/>
      </w:pPr>
      <w:r>
        <w:t xml:space="preserve">O Mercado Vivo + Verde propõe um modelo inovador de ocupação do Mercado Distrital de Santa Tereza, que busca aproximar economia e cultura, na filosofia dos </w:t>
      </w:r>
      <w:r w:rsidRPr="00FD2423">
        <w:rPr>
          <w:i/>
          <w:color w:val="17365D" w:themeColor="text2" w:themeShade="BF"/>
        </w:rPr>
        <w:t xml:space="preserve">clusters </w:t>
      </w:r>
      <w:r w:rsidRPr="007A363F">
        <w:rPr>
          <w:color w:val="17365D" w:themeColor="text2" w:themeShade="BF"/>
        </w:rPr>
        <w:t>criativo</w:t>
      </w:r>
      <w:r>
        <w:rPr>
          <w:color w:val="17365D" w:themeColor="text2" w:themeShade="BF"/>
        </w:rPr>
        <w:t>s</w:t>
      </w:r>
      <w:r w:rsidRPr="007A363F">
        <w:rPr>
          <w:color w:val="17365D" w:themeColor="text2" w:themeShade="BF"/>
        </w:rPr>
        <w:t>,</w:t>
      </w:r>
      <w:r>
        <w:t xml:space="preserve"> associando dois elementos: criatividade como elemento central dos processos produtivos e realce das conexões entre as pessoas.</w:t>
      </w:r>
    </w:p>
    <w:p w:rsidR="00D42E19" w:rsidRPr="00EA42B5" w:rsidRDefault="00D42E19" w:rsidP="00D42E19">
      <w:pPr>
        <w:spacing w:after="0" w:line="360" w:lineRule="auto"/>
        <w:jc w:val="both"/>
      </w:pPr>
    </w:p>
    <w:p w:rsidR="00D42E19" w:rsidRPr="00EA42B5" w:rsidRDefault="00D42E19" w:rsidP="00D42E19">
      <w:pPr>
        <w:spacing w:after="0" w:line="360" w:lineRule="auto"/>
        <w:jc w:val="both"/>
      </w:pPr>
      <w:r w:rsidRPr="00EA42B5">
        <w:t xml:space="preserve">Existem hoje em dia </w:t>
      </w:r>
      <w:r w:rsidRPr="00EA42B5">
        <w:rPr>
          <w:i/>
        </w:rPr>
        <w:t>hubs</w:t>
      </w:r>
      <w:r w:rsidRPr="00EA42B5">
        <w:t xml:space="preserve"> criativos em quase todas as grandes cidades do mundo, geralmente combinando espaços de produção para atividades criativas - ateliês, escritórios, espaços de capacitação e formação – e espaços de consumo – galerias, lojas, cinemas e espaços para espetáculos. Neste formato, de coexistência entre a produção e o consumo criativo, estes locais são lugares para se viver, se trabalhar e se divertir. </w:t>
      </w:r>
    </w:p>
    <w:p w:rsidR="00D42E19" w:rsidRPr="00EA42B5" w:rsidRDefault="00D42E19" w:rsidP="00D42E19">
      <w:pPr>
        <w:spacing w:after="0" w:line="360" w:lineRule="auto"/>
        <w:jc w:val="both"/>
      </w:pPr>
    </w:p>
    <w:p w:rsidR="00D42E19" w:rsidRPr="00EA42B5" w:rsidRDefault="00D42E19" w:rsidP="00D42E19">
      <w:pPr>
        <w:spacing w:after="0" w:line="360" w:lineRule="auto"/>
        <w:jc w:val="both"/>
      </w:pPr>
      <w:r w:rsidRPr="00EA42B5">
        <w:t>A Economia Criativa tem adquirido importância crescente na última década, a partir de experiências que salientam que cidades que combinam capital humano, recursos econômicos e habilidades para aproveitar a criatividade conseguem alavancar o desenvolvimento cultural e econômico. No Brasil, a cadeia da indústria criativa, que inclui atividades relacionadas e de apoio, já teve uma participação no PIB de 2,7% segundo a FIRJAN (2012), superando a estrutura de países como Itália e Holanda, menor</w:t>
      </w:r>
      <w:proofErr w:type="gramStart"/>
      <w:r w:rsidRPr="00EA42B5">
        <w:t xml:space="preserve"> porém</w:t>
      </w:r>
      <w:proofErr w:type="gramEnd"/>
      <w:r w:rsidRPr="00EA42B5">
        <w:t xml:space="preserve"> que a participação do núcleo criativo no PIB de países como Estados Unidos (3,5%) ou Reino Unido (5,5%).</w:t>
      </w:r>
    </w:p>
    <w:p w:rsidR="00D42E19" w:rsidRPr="00EA42B5" w:rsidRDefault="00D42E19" w:rsidP="00D42E19">
      <w:pPr>
        <w:spacing w:after="0" w:line="360" w:lineRule="auto"/>
        <w:jc w:val="both"/>
      </w:pPr>
    </w:p>
    <w:p w:rsidR="00D42E19" w:rsidRPr="00D42E19" w:rsidRDefault="00D42E19" w:rsidP="00D42E19">
      <w:pPr>
        <w:spacing w:after="0" w:line="360" w:lineRule="auto"/>
        <w:jc w:val="both"/>
        <w:rPr>
          <w:b/>
        </w:rPr>
      </w:pPr>
      <w:r w:rsidRPr="00D42E19">
        <w:rPr>
          <w:b/>
        </w:rPr>
        <w:t>RECONHECIMENTO E APOIO</w:t>
      </w:r>
    </w:p>
    <w:p w:rsidR="00D42E19" w:rsidRDefault="00D42E19" w:rsidP="00D42E19">
      <w:pPr>
        <w:spacing w:after="0" w:line="360" w:lineRule="auto"/>
        <w:jc w:val="both"/>
      </w:pPr>
    </w:p>
    <w:p w:rsidR="00D42E19" w:rsidRDefault="00D42E19" w:rsidP="001B2F63">
      <w:pPr>
        <w:spacing w:after="0" w:line="360" w:lineRule="auto"/>
        <w:jc w:val="both"/>
      </w:pPr>
      <w:r>
        <w:t>Em reconhecimento ao caráter coletivo e inovador da proposta</w:t>
      </w:r>
      <w:r w:rsidR="00BC4FAB">
        <w:t xml:space="preserve"> e sua relevância socioeconômica e </w:t>
      </w:r>
      <w:proofErr w:type="spellStart"/>
      <w:r w:rsidR="00BC4FAB">
        <w:t>cuktural</w:t>
      </w:r>
      <w:proofErr w:type="spellEnd"/>
      <w:r>
        <w:t xml:space="preserve">, os custos de revitalização do Mercado Distrital de Santa Tereza e de implantação do projeto serão arcados por parceiros como a Fundação Banco do Brasil e, potencialmente, por outras agências de cooperação internacional com as quais o INSEA tem relações constituídas, entre estas </w:t>
      </w:r>
      <w:proofErr w:type="spellStart"/>
      <w:r>
        <w:t>Misereor</w:t>
      </w:r>
      <w:proofErr w:type="spellEnd"/>
      <w:r>
        <w:t xml:space="preserve"> (Alemanha), DKA (Áustria) e o REFER (França), caso a concessão se concretize com o Coletivo Mercado Vivo+Verde.</w:t>
      </w:r>
    </w:p>
    <w:p w:rsidR="00511A19" w:rsidRDefault="00511A19" w:rsidP="001B2F63">
      <w:pPr>
        <w:spacing w:after="0" w:line="360" w:lineRule="auto"/>
        <w:jc w:val="both"/>
      </w:pPr>
    </w:p>
    <w:p w:rsidR="00BC4FAB" w:rsidRDefault="00BC4FAB">
      <w:pPr>
        <w:rPr>
          <w:b/>
        </w:rPr>
      </w:pPr>
      <w:r>
        <w:rPr>
          <w:b/>
        </w:rPr>
        <w:br w:type="page"/>
      </w:r>
    </w:p>
    <w:p w:rsidR="00511A19" w:rsidRPr="009D1961" w:rsidRDefault="00511A19" w:rsidP="00511A19">
      <w:pPr>
        <w:spacing w:after="0" w:line="360" w:lineRule="auto"/>
        <w:jc w:val="both"/>
        <w:rPr>
          <w:b/>
        </w:rPr>
      </w:pPr>
      <w:r>
        <w:rPr>
          <w:b/>
        </w:rPr>
        <w:lastRenderedPageBreak/>
        <w:t>CONSTRUÍD</w:t>
      </w:r>
      <w:r w:rsidR="009228FB">
        <w:rPr>
          <w:b/>
        </w:rPr>
        <w:t>A</w:t>
      </w:r>
      <w:r>
        <w:rPr>
          <w:b/>
        </w:rPr>
        <w:t xml:space="preserve"> A MUITAS MÃOS</w:t>
      </w:r>
    </w:p>
    <w:p w:rsidR="00580009" w:rsidRDefault="00580009" w:rsidP="001B2F63">
      <w:pPr>
        <w:spacing w:after="0" w:line="360" w:lineRule="auto"/>
        <w:jc w:val="both"/>
      </w:pPr>
    </w:p>
    <w:p w:rsidR="00940D86" w:rsidRDefault="00940D86" w:rsidP="001B2F63">
      <w:pPr>
        <w:spacing w:after="0" w:line="360" w:lineRule="auto"/>
        <w:jc w:val="both"/>
      </w:pPr>
      <w:r>
        <w:t>A organização do Coletivo</w:t>
      </w:r>
      <w:r w:rsidR="008B2387">
        <w:t xml:space="preserve"> Mercado </w:t>
      </w:r>
      <w:r>
        <w:t>Vivo+Verde é uma característica fundamental da proposta. Formado por uma rede de entidades – ONGs, Cooperativas, Associações e outras</w:t>
      </w:r>
      <w:r w:rsidR="008B2387">
        <w:t xml:space="preserve"> organizações da sociedade civil</w:t>
      </w:r>
      <w:r w:rsidR="009D1961">
        <w:t xml:space="preserve"> -</w:t>
      </w:r>
      <w:r w:rsidR="008B2387">
        <w:t>, realiza assemblei</w:t>
      </w:r>
      <w:r w:rsidR="009D1961">
        <w:t xml:space="preserve">as semanais abertas desde </w:t>
      </w:r>
      <w:r w:rsidR="001B2F63">
        <w:t xml:space="preserve">janeiro de </w:t>
      </w:r>
      <w:r w:rsidR="009D1961">
        <w:t>2014.</w:t>
      </w:r>
      <w:r w:rsidR="008B2387">
        <w:t xml:space="preserve"> Suas decisões são tomadas democraticamente, sendo </w:t>
      </w:r>
      <w:proofErr w:type="gramStart"/>
      <w:r w:rsidR="008B2387">
        <w:t xml:space="preserve">responsável pela mobilização da comunidade em torno deste projeto de recuperação do Mercado de Santa Tereza, </w:t>
      </w:r>
      <w:r w:rsidR="00C4326A">
        <w:t>a exemplo</w:t>
      </w:r>
      <w:r w:rsidR="008B2387">
        <w:t xml:space="preserve"> das feiras periódicas, envolvendo artesãos, produtores</w:t>
      </w:r>
      <w:proofErr w:type="gramEnd"/>
      <w:r w:rsidR="008B2387">
        <w:t xml:space="preserve"> agroecológicos, músicos e artistas plásticos e circenses, </w:t>
      </w:r>
      <w:r w:rsidR="009D1961">
        <w:t>n</w:t>
      </w:r>
      <w:r w:rsidR="008B2387">
        <w:t xml:space="preserve">o já tradicional </w:t>
      </w:r>
      <w:r w:rsidR="00CF360F">
        <w:t>“</w:t>
      </w:r>
      <w:r w:rsidR="008B2387">
        <w:t>MERCADO VIVO+VERDE</w:t>
      </w:r>
      <w:r w:rsidR="00CF360F">
        <w:t xml:space="preserve"> - </w:t>
      </w:r>
      <w:r w:rsidR="00CF360F" w:rsidRPr="0094214E">
        <w:t>Um espaço de todos</w:t>
      </w:r>
      <w:r w:rsidR="00CF360F">
        <w:t>!”</w:t>
      </w:r>
      <w:r w:rsidR="008B2387">
        <w:t>, realizado no estacionamento do Mercado.</w:t>
      </w:r>
    </w:p>
    <w:p w:rsidR="00C4326A" w:rsidRDefault="00C4326A" w:rsidP="001B2F63">
      <w:pPr>
        <w:spacing w:after="0" w:line="360" w:lineRule="auto"/>
        <w:jc w:val="both"/>
      </w:pPr>
    </w:p>
    <w:p w:rsidR="00D659B4" w:rsidRDefault="00C4326A" w:rsidP="001B2F63">
      <w:pPr>
        <w:spacing w:after="0" w:line="360" w:lineRule="auto"/>
        <w:jc w:val="both"/>
      </w:pPr>
      <w:r w:rsidRPr="0064376E">
        <w:t>Es</w:t>
      </w:r>
      <w:r w:rsidR="00C65D83" w:rsidRPr="0064376E">
        <w:t>te diferencial fica evidente nas</w:t>
      </w:r>
      <w:r w:rsidRPr="0064376E">
        <w:t xml:space="preserve"> cartas de apoio ao projeto</w:t>
      </w:r>
      <w:r w:rsidR="001B2F63">
        <w:t>,</w:t>
      </w:r>
      <w:r w:rsidR="009228FB">
        <w:t xml:space="preserve"> incluídas nos anexos da proposta</w:t>
      </w:r>
      <w:r w:rsidRPr="0064376E">
        <w:t>.</w:t>
      </w:r>
      <w:r w:rsidR="0064376E">
        <w:t xml:space="preserve"> </w:t>
      </w:r>
      <w:r w:rsidR="008B0C61">
        <w:t xml:space="preserve">Além das entidades e organizações ligadas à agroecologia, citadas no tópico seguinte, </w:t>
      </w:r>
      <w:r w:rsidR="00D659B4">
        <w:t xml:space="preserve">fazem parte do Coletivo: Associação Comunitária do Bairro de Santa Tereza (ACBST), </w:t>
      </w:r>
      <w:r w:rsidR="001B2F63">
        <w:t xml:space="preserve">Movimento Mineiro de Circo, </w:t>
      </w:r>
      <w:r w:rsidR="00D659B4">
        <w:t xml:space="preserve">Casa Circo </w:t>
      </w:r>
      <w:proofErr w:type="spellStart"/>
      <w:r w:rsidR="00D659B4">
        <w:t>Gamarra</w:t>
      </w:r>
      <w:proofErr w:type="spellEnd"/>
      <w:r w:rsidR="00D659B4">
        <w:t xml:space="preserve">, Coletivo de Palhaços, Fórum Metropolitano de Economia Solidária, Instituto </w:t>
      </w:r>
      <w:r w:rsidR="009228FB">
        <w:t xml:space="preserve">Cultural </w:t>
      </w:r>
      <w:proofErr w:type="spellStart"/>
      <w:proofErr w:type="gramStart"/>
      <w:r w:rsidR="00D659B4">
        <w:t>ValeMais</w:t>
      </w:r>
      <w:proofErr w:type="spellEnd"/>
      <w:proofErr w:type="gramEnd"/>
      <w:r w:rsidR="00D659B4">
        <w:t>, Movimento Salve Santa Tereza e a Rede Lixo Zero</w:t>
      </w:r>
      <w:r w:rsidR="001B2F63">
        <w:t xml:space="preserve"> Santa Tereza</w:t>
      </w:r>
      <w:r w:rsidR="00D659B4">
        <w:t>.</w:t>
      </w:r>
    </w:p>
    <w:p w:rsidR="00D659B4" w:rsidRDefault="00D659B4" w:rsidP="001B2F63">
      <w:pPr>
        <w:spacing w:after="0" w:line="360" w:lineRule="auto"/>
        <w:jc w:val="both"/>
      </w:pPr>
    </w:p>
    <w:p w:rsidR="008B0C61" w:rsidRDefault="00D659B4" w:rsidP="001B2F63">
      <w:pPr>
        <w:spacing w:after="0" w:line="360" w:lineRule="auto"/>
        <w:jc w:val="both"/>
      </w:pPr>
      <w:r>
        <w:t>Estas</w:t>
      </w:r>
      <w:r w:rsidR="008B0C61" w:rsidRPr="008B0C61">
        <w:t xml:space="preserve"> entidades e organizações são representadas </w:t>
      </w:r>
      <w:r w:rsidR="0061289F">
        <w:t>n</w:t>
      </w:r>
      <w:r w:rsidR="0061289F" w:rsidRPr="008B0C61">
        <w:t xml:space="preserve">esta proposta </w:t>
      </w:r>
      <w:r w:rsidR="008B0C61" w:rsidRPr="008B0C61">
        <w:t xml:space="preserve">pela designação do Instituto </w:t>
      </w:r>
      <w:proofErr w:type="spellStart"/>
      <w:r w:rsidR="008B0C61" w:rsidRPr="008B0C61">
        <w:t>Nenuca</w:t>
      </w:r>
      <w:proofErr w:type="spellEnd"/>
      <w:r w:rsidR="008B0C61" w:rsidRPr="008B0C61">
        <w:t xml:space="preserve"> de Desenvolvimento Sustentável -</w:t>
      </w:r>
      <w:r w:rsidR="00F06FC9">
        <w:t xml:space="preserve"> </w:t>
      </w:r>
      <w:r w:rsidR="008B0C61" w:rsidRPr="008B0C61">
        <w:t>INSEA como entidade jurídica de representação institucional. O INSEA é uma associação de caráter técnico sem fins lucrativos, criada em 2001 com sede em Belo Horizonte e formada por profissionais de diversas áreas do conhecimento. A entidade possui relevantes serviços prestados no âmbito nacional e uma rede ampla de parceiros e apoiadores do Brasil e exterior. Temas como promoção para o desenvolvimento local sustentável, cooperativismo, reciclagem inclusiva, economia solidária e economia circular, modelos de negócios sociais, gestão participativa e educação ambiental são os principais eixos da atuação institucional.</w:t>
      </w:r>
    </w:p>
    <w:p w:rsidR="00EA71C5" w:rsidRDefault="00EA71C5" w:rsidP="001B2F63">
      <w:pPr>
        <w:spacing w:after="0" w:line="360" w:lineRule="auto"/>
        <w:jc w:val="both"/>
      </w:pPr>
    </w:p>
    <w:p w:rsidR="00EA71C5" w:rsidRPr="00EA71C5" w:rsidRDefault="00EA71C5" w:rsidP="00EA71C5">
      <w:pPr>
        <w:spacing w:after="0" w:line="360" w:lineRule="auto"/>
        <w:jc w:val="both"/>
        <w:rPr>
          <w:b/>
          <w:u w:val="single"/>
        </w:rPr>
      </w:pPr>
      <w:r w:rsidRPr="00EA71C5">
        <w:rPr>
          <w:b/>
          <w:u w:val="single"/>
        </w:rPr>
        <w:t>PRODUTOS E SERVIÇOS</w:t>
      </w:r>
    </w:p>
    <w:p w:rsidR="00EA71C5" w:rsidRPr="00EA71C5" w:rsidRDefault="00EA71C5" w:rsidP="00EA71C5">
      <w:pPr>
        <w:spacing w:after="0" w:line="360" w:lineRule="auto"/>
        <w:jc w:val="both"/>
      </w:pPr>
      <w:r w:rsidRPr="00EA71C5">
        <w:t>Estão propostos os seguintes segmentos:</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Comercial: instalação de duas grandes lojas, sendo uma de produtos agroecológicos e orgânicos (empório/</w:t>
      </w:r>
      <w:proofErr w:type="spellStart"/>
      <w:r w:rsidRPr="00EA71C5">
        <w:t>sacolão</w:t>
      </w:r>
      <w:proofErr w:type="spellEnd"/>
      <w:r w:rsidRPr="00EA71C5">
        <w:t>) e uma de artesanato; a instalação de um supermercado de médio porte; e boxes para venda de produtos diversos; secos e molhados; variedades e flora;</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Serviços: caixas eletrônicos, correios, farmácia, casa lotérica, dentre outros; Lazer e convivência: cafés, restaurantes e lanchonetes, espaço para atividades físicas e “academia da cidade”, além da praça aberta de livre acesso.</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Educação/formação cultural: espaços multiuso para abrigar cursos e oficinas, bem como eventos corporativos ou terceirizados.</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Artes: espaço destinado às apresentações artístico-culturais e exposições de arte em geral. Nesse ambiente será abrigado também o polo de circo do Mercado, com área para ensaios, apresentações e oficinas circenses.</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 xml:space="preserve">Gastronomia: espaço para criação de cozinha coletiva, possibilitando a participação de </w:t>
      </w:r>
      <w:proofErr w:type="spellStart"/>
      <w:r w:rsidRPr="00EA71C5">
        <w:t>chefs</w:t>
      </w:r>
      <w:proofErr w:type="spellEnd"/>
      <w:r w:rsidRPr="00EA71C5">
        <w:t xml:space="preserve"> do bairro e de moradores com suas receitas tradicionais. Neste espaço serão, ainda, ministrados cursos de gastronomia, além do abrigo a eventos do gênero.</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 xml:space="preserve">A proposta de criação de duas grandes lojas para abrigo dos produtos agroecológicos e artesanato, já que o bairro de Santa Tereza é o principal polo ceramista do município e tem a tradicional Feira de Artesanato, evidencia importantes vocações da região e tende ainda </w:t>
      </w:r>
      <w:proofErr w:type="gramStart"/>
      <w:r w:rsidRPr="00EA71C5">
        <w:t>otimizar</w:t>
      </w:r>
      <w:proofErr w:type="gramEnd"/>
      <w:r w:rsidRPr="00EA71C5">
        <w:t xml:space="preserve"> recursos com a concentração de diversos produtores abastecendo o mesmo espaço, num sistema de rateio de custos e receita.</w:t>
      </w:r>
    </w:p>
    <w:p w:rsidR="00EA71C5" w:rsidRPr="00EA71C5" w:rsidRDefault="00EA71C5" w:rsidP="00EA71C5">
      <w:pPr>
        <w:spacing w:after="0" w:line="360" w:lineRule="auto"/>
        <w:jc w:val="both"/>
      </w:pPr>
    </w:p>
    <w:p w:rsidR="00EA71C5" w:rsidRPr="00EA71C5" w:rsidRDefault="00EA71C5" w:rsidP="00EA71C5">
      <w:pPr>
        <w:spacing w:after="0" w:line="360" w:lineRule="auto"/>
        <w:jc w:val="both"/>
      </w:pPr>
      <w:r w:rsidRPr="00EA71C5">
        <w:t xml:space="preserve">Merece evidência, ainda, o interesse demonstrado por diversos empreendedores da região, que se cadastraram como potenciais permissionários do espaço (em um levantamento prévio de interesse, o Coletivo recebeu mais de 100 cadastros). Entre estes, além das entidades ligadas à agroecologia participantes do empório, estão artesãos - cerâmica, vestuário, artesanatos diversos -; outros produtores - cosméticos naturais, embutidos, polpas de frutas, sementes, conservas, compotas, biscoitos, mudas de plantas, adubos, </w:t>
      </w:r>
      <w:proofErr w:type="spellStart"/>
      <w:r w:rsidRPr="00EA71C5">
        <w:t>etc</w:t>
      </w:r>
      <w:proofErr w:type="spellEnd"/>
      <w:r w:rsidRPr="00EA71C5">
        <w:t xml:space="preserve"> -</w:t>
      </w:r>
      <w:r>
        <w:t>;</w:t>
      </w:r>
      <w:proofErr w:type="gramStart"/>
      <w:r>
        <w:t xml:space="preserve">  </w:t>
      </w:r>
      <w:proofErr w:type="gramEnd"/>
      <w:r w:rsidRPr="00EA71C5">
        <w:t>além dos interessados em aproveitar o espaço da cozinha  para a criação de bares e restaurantes.</w:t>
      </w:r>
    </w:p>
    <w:p w:rsidR="00EA71C5" w:rsidRDefault="00EA71C5" w:rsidP="001B2F63">
      <w:pPr>
        <w:spacing w:after="0" w:line="360" w:lineRule="auto"/>
        <w:jc w:val="both"/>
      </w:pPr>
    </w:p>
    <w:p w:rsidR="00BC4FAB" w:rsidRDefault="00BC4FAB">
      <w:pPr>
        <w:rPr>
          <w:b/>
          <w:u w:val="single"/>
        </w:rPr>
      </w:pPr>
      <w:r>
        <w:rPr>
          <w:b/>
          <w:u w:val="single"/>
        </w:rPr>
        <w:br w:type="page"/>
      </w:r>
    </w:p>
    <w:p w:rsidR="00EA71C5" w:rsidRPr="00EA71C5" w:rsidRDefault="00EA71C5" w:rsidP="001B2F63">
      <w:pPr>
        <w:spacing w:after="0" w:line="360" w:lineRule="auto"/>
        <w:jc w:val="both"/>
        <w:rPr>
          <w:b/>
          <w:u w:val="single"/>
        </w:rPr>
      </w:pPr>
      <w:r w:rsidRPr="00EA71C5">
        <w:rPr>
          <w:b/>
          <w:u w:val="single"/>
        </w:rPr>
        <w:lastRenderedPageBreak/>
        <w:t>EIXOS PRINCIPAIS:</w:t>
      </w:r>
    </w:p>
    <w:p w:rsidR="009F37C4" w:rsidRDefault="009F37C4" w:rsidP="001B2F63">
      <w:pPr>
        <w:spacing w:after="0" w:line="360" w:lineRule="auto"/>
        <w:jc w:val="both"/>
        <w:rPr>
          <w:b/>
          <w:color w:val="17365D" w:themeColor="text2" w:themeShade="BF"/>
        </w:rPr>
      </w:pPr>
    </w:p>
    <w:p w:rsidR="0064376E" w:rsidRPr="00EA71C5" w:rsidRDefault="0064376E" w:rsidP="001B2F63">
      <w:pPr>
        <w:spacing w:after="0" w:line="360" w:lineRule="auto"/>
        <w:jc w:val="both"/>
      </w:pPr>
      <w:r w:rsidRPr="00EA71C5">
        <w:rPr>
          <w:b/>
        </w:rPr>
        <w:t>AGROECOLOGIA</w:t>
      </w:r>
    </w:p>
    <w:p w:rsidR="0064376E" w:rsidRPr="00EA71C5" w:rsidRDefault="0064376E" w:rsidP="001B2F63">
      <w:pPr>
        <w:spacing w:after="0" w:line="360" w:lineRule="auto"/>
        <w:jc w:val="both"/>
      </w:pPr>
      <w:r w:rsidRPr="00EA71C5">
        <w:t>No caso específico do Mercado Distrital de Santa</w:t>
      </w:r>
      <w:r w:rsidR="00E908DA" w:rsidRPr="00EA71C5">
        <w:t xml:space="preserve"> Tereza, a agroecologia ocupa </w:t>
      </w:r>
      <w:r w:rsidRPr="00EA71C5">
        <w:t xml:space="preserve">a centralidade no modelo de ocupação proposto. A garantia de que a população tenha acesso a alimentos saudáveis, livre de agrotóxicos, passa pelo controle da cadeia produtiva - que é requisito básico nas organizações participantes do Coletivo Mercado Vivo+Verde - e, evidentemente, pela dificuldade de acesso devido à escassez de pontos de comercialização destes alimentos – que é um dos objetivos básico da proposta. </w:t>
      </w:r>
    </w:p>
    <w:p w:rsidR="0064376E" w:rsidRPr="00EA71C5" w:rsidRDefault="0064376E" w:rsidP="001B2F63">
      <w:pPr>
        <w:spacing w:after="0" w:line="360" w:lineRule="auto"/>
        <w:jc w:val="both"/>
      </w:pPr>
    </w:p>
    <w:p w:rsidR="0064376E" w:rsidRPr="00EA71C5" w:rsidRDefault="0064376E" w:rsidP="001B2F63">
      <w:pPr>
        <w:spacing w:after="0" w:line="360" w:lineRule="auto"/>
        <w:jc w:val="both"/>
      </w:pPr>
      <w:r w:rsidRPr="00EA71C5">
        <w:t xml:space="preserve">Tem havido significativo crescimento da área de produção </w:t>
      </w:r>
      <w:proofErr w:type="spellStart"/>
      <w:r w:rsidRPr="00EA71C5">
        <w:t>agroecológica</w:t>
      </w:r>
      <w:proofErr w:type="spellEnd"/>
      <w:r w:rsidRPr="00EA71C5">
        <w:t xml:space="preserve"> e orgânica advinda da agricultura familiar nos últimos três anos no Brasil, segundo dados do Ministério da Agricultura, que demonstram o potencial desenvolvimento rural sustentável e principalmente a crescente procura do mercado consumidor por estes produtos. Entretanto</w:t>
      </w:r>
      <w:r w:rsidR="009228FB">
        <w:t>,</w:t>
      </w:r>
      <w:r w:rsidRPr="00EA71C5">
        <w:t xml:space="preserve"> grande parte da população não tem tido acesso, não apenas em termos quantitativos, mas</w:t>
      </w:r>
      <w:proofErr w:type="gramStart"/>
      <w:r w:rsidRPr="00EA71C5">
        <w:t xml:space="preserve"> sobretudo</w:t>
      </w:r>
      <w:proofErr w:type="gramEnd"/>
      <w:r w:rsidRPr="00EA71C5">
        <w:t xml:space="preserve"> no que se refere qualidade de alimentos livres de agrotóxicos. A oferta limitada faz com que o preço seja inacessível para a maioria, visto que a demanda ainda é muito maior que a oferta, sobretudo nos grandes centros urbanos. </w:t>
      </w:r>
    </w:p>
    <w:p w:rsidR="0064376E" w:rsidRPr="00EA71C5" w:rsidRDefault="0064376E" w:rsidP="001B2F63">
      <w:pPr>
        <w:spacing w:after="0" w:line="360" w:lineRule="auto"/>
        <w:jc w:val="both"/>
      </w:pPr>
    </w:p>
    <w:p w:rsidR="0064376E" w:rsidRPr="00EA71C5" w:rsidRDefault="0064376E" w:rsidP="001B2F63">
      <w:pPr>
        <w:spacing w:after="0" w:line="360" w:lineRule="auto"/>
        <w:jc w:val="both"/>
      </w:pPr>
      <w:r w:rsidRPr="00EA71C5">
        <w:t xml:space="preserve">Além disso, o conceito elitizado de “orgânico” que vem sendo disseminado propiciou um novo filão de mercado, incentivando a transformação de áreas cada vez maiores em “monoculturas orgânicas” para produção de alimentos de grife, algo incompatível com as práticas </w:t>
      </w:r>
      <w:proofErr w:type="spellStart"/>
      <w:r w:rsidRPr="00EA71C5">
        <w:t>agroecológicas</w:t>
      </w:r>
      <w:proofErr w:type="spellEnd"/>
      <w:r w:rsidRPr="00EA71C5">
        <w:t>. A Agroecologia, para além das técnicas de plantio, é um modo de vida que busca um olhar holístico e integrador sobre duas ideias consideradas mutuamente excludentes pelo agronegócio: a produção de alimentos em larga escala e a preservação da natureza.</w:t>
      </w:r>
    </w:p>
    <w:p w:rsidR="0064376E" w:rsidRPr="00EA71C5" w:rsidRDefault="0064376E" w:rsidP="001B2F63">
      <w:pPr>
        <w:spacing w:after="0" w:line="360" w:lineRule="auto"/>
        <w:jc w:val="both"/>
      </w:pPr>
    </w:p>
    <w:p w:rsidR="0064376E" w:rsidRPr="00EA71C5" w:rsidRDefault="0064376E" w:rsidP="001B2F63">
      <w:pPr>
        <w:spacing w:after="0" w:line="360" w:lineRule="auto"/>
        <w:jc w:val="both"/>
      </w:pPr>
      <w:r w:rsidRPr="00EA71C5">
        <w:t xml:space="preserve">Outro fator relevante é a fragilidade da cadeia convencional de abastecimento, dependente de insumos e produtos externos e do transporte em longas distâncias. Unidades produtivas familiares </w:t>
      </w:r>
      <w:proofErr w:type="spellStart"/>
      <w:r w:rsidRPr="00EA71C5">
        <w:t>agroecológicas</w:t>
      </w:r>
      <w:proofErr w:type="spellEnd"/>
      <w:r w:rsidRPr="00EA71C5">
        <w:t xml:space="preserve">, diferentemente, estão próximas dos consumidores e têm dependência mínima de insumos e produtos externos, além da possibilidade de utilizar redes alternativas de </w:t>
      </w:r>
      <w:proofErr w:type="gramStart"/>
      <w:r w:rsidRPr="00EA71C5">
        <w:t>distribuição</w:t>
      </w:r>
      <w:proofErr w:type="gramEnd"/>
    </w:p>
    <w:p w:rsidR="0064376E" w:rsidRPr="00EA71C5" w:rsidRDefault="0064376E" w:rsidP="001B2F63">
      <w:pPr>
        <w:spacing w:after="0" w:line="360" w:lineRule="auto"/>
        <w:jc w:val="both"/>
      </w:pPr>
    </w:p>
    <w:p w:rsidR="0064376E" w:rsidRPr="00EA71C5" w:rsidRDefault="0064376E" w:rsidP="001B2F63">
      <w:pPr>
        <w:spacing w:after="0" w:line="360" w:lineRule="auto"/>
        <w:jc w:val="both"/>
      </w:pPr>
      <w:r w:rsidRPr="00EA71C5">
        <w:t xml:space="preserve">Nesse sentido, um projeto de ocupação do Mercado com cuidado socioambiental deve se basear em uma cadeia de produção alheia à lógica destrutiva e exploratória e insustentável do </w:t>
      </w:r>
      <w:r w:rsidRPr="00EA71C5">
        <w:lastRenderedPageBreak/>
        <w:t xml:space="preserve">grande negócio. E esse é exatamente o diferencial do projeto elaborado pelo Coletivo Mercado Vivo+Verde: a </w:t>
      </w:r>
      <w:proofErr w:type="spellStart"/>
      <w:r w:rsidRPr="00EA71C5">
        <w:t>rastreabilidade</w:t>
      </w:r>
      <w:proofErr w:type="spellEnd"/>
      <w:r w:rsidRPr="00EA71C5">
        <w:t xml:space="preserve"> da produção, partindo da lógica dos circuitos curtos (especialmente para hortaliças) e ampliando o raio de deslocamento quando não há disponibilidade local de algum produto (como certos grãos e frutas).</w:t>
      </w:r>
    </w:p>
    <w:p w:rsidR="0064376E" w:rsidRPr="00EA71C5" w:rsidRDefault="0064376E" w:rsidP="001B2F63">
      <w:pPr>
        <w:spacing w:after="0" w:line="360" w:lineRule="auto"/>
        <w:jc w:val="both"/>
      </w:pPr>
    </w:p>
    <w:p w:rsidR="0064376E" w:rsidRPr="00EA71C5" w:rsidRDefault="0064376E" w:rsidP="001B2F63">
      <w:pPr>
        <w:spacing w:after="0" w:line="360" w:lineRule="auto"/>
        <w:jc w:val="both"/>
      </w:pPr>
      <w:r w:rsidRPr="00EA71C5">
        <w:t xml:space="preserve">Ao longo dos últimos anos, com a possibilidade concreta de acesso a um ponto de comercialização tão estratégico para a cidade, o Coletivo construiu uma rede de parceiros ampla e coesa, composta pelas principais organizações do campo </w:t>
      </w:r>
      <w:proofErr w:type="spellStart"/>
      <w:r w:rsidRPr="00EA71C5">
        <w:t>agroecológico</w:t>
      </w:r>
      <w:proofErr w:type="spellEnd"/>
      <w:r w:rsidRPr="00EA71C5">
        <w:t xml:space="preserve"> do país. Conforme exemplificado pelas Cartas de Apoio anexadas a esta manifestação de interesse, nossa articulação conta com um universo de dezenas de milhares de famílias agricultoras </w:t>
      </w:r>
      <w:proofErr w:type="spellStart"/>
      <w:r w:rsidRPr="00EA71C5">
        <w:t>agroecológicas</w:t>
      </w:r>
      <w:proofErr w:type="spellEnd"/>
      <w:r w:rsidRPr="00EA71C5">
        <w:t>, organizadas em cooperativas, associações, coletivos, movimentos, articulações, federações, etc. da seguinte forma:</w:t>
      </w:r>
    </w:p>
    <w:p w:rsidR="0064376E" w:rsidRPr="00EA71C5" w:rsidRDefault="0064376E" w:rsidP="001B2F63">
      <w:pPr>
        <w:spacing w:after="0" w:line="360" w:lineRule="auto"/>
        <w:jc w:val="both"/>
      </w:pPr>
    </w:p>
    <w:p w:rsidR="0064376E" w:rsidRPr="00EA71C5" w:rsidRDefault="0064376E" w:rsidP="001B2F63">
      <w:pPr>
        <w:pStyle w:val="PargrafodaLista"/>
        <w:numPr>
          <w:ilvl w:val="0"/>
          <w:numId w:val="2"/>
        </w:numPr>
        <w:spacing w:after="0" w:line="360" w:lineRule="auto"/>
        <w:ind w:left="0" w:firstLine="0"/>
        <w:jc w:val="both"/>
      </w:pPr>
      <w:r w:rsidRPr="00EA71C5">
        <w:t xml:space="preserve">Em âmbito metropolitano, dentre outras, a AMAU (Articulação Metropolitana de Agricultura Urbana); a Rede Terra Viva, de BH; o coletivo Agroecologia na Periferia, com foco no escoamento da produção das ocupações acompanhadas pelo movimento; acampamentos e assentamentos do MST (Movimento dos Trabalhadores Rurais Sem Terra) com foco em hortaliças; o CSA Nossa Horta (Comunidade que Sustenta a Agricultura); a Rede Pela Horta, de Florestal, e a AMANU, de </w:t>
      </w:r>
      <w:proofErr w:type="spellStart"/>
      <w:r w:rsidRPr="00EA71C5">
        <w:t>Jaboticatubas</w:t>
      </w:r>
      <w:proofErr w:type="spellEnd"/>
      <w:r w:rsidRPr="00EA71C5">
        <w:t>, realizadora da Feira Raízes do Campo.</w:t>
      </w:r>
    </w:p>
    <w:p w:rsidR="0064376E" w:rsidRPr="00EA71C5" w:rsidRDefault="0064376E" w:rsidP="001B2F63">
      <w:pPr>
        <w:pStyle w:val="PargrafodaLista"/>
        <w:numPr>
          <w:ilvl w:val="0"/>
          <w:numId w:val="2"/>
        </w:numPr>
        <w:spacing w:after="0" w:line="360" w:lineRule="auto"/>
        <w:ind w:left="0" w:firstLine="0"/>
        <w:jc w:val="both"/>
      </w:pPr>
      <w:r w:rsidRPr="00EA71C5">
        <w:t xml:space="preserve">No nível estadual, destacam-se a AMA (Articulação Mineira de Agroecologia), composta pela Rede de Intercâmbio de Tecnologias Alternativas (RMBH e Leste de Minas), CTA (Centro de Tecnologias Alternativas da Zona da Mata), CAA (Centro de Agricultura Alternativa do Norte de Minas), CAT (Centro </w:t>
      </w:r>
      <w:proofErr w:type="spellStart"/>
      <w:r w:rsidRPr="00EA71C5">
        <w:t>Agroecológico</w:t>
      </w:r>
      <w:proofErr w:type="spellEnd"/>
      <w:r w:rsidRPr="00EA71C5">
        <w:t xml:space="preserve"> Tamanduá, de </w:t>
      </w:r>
      <w:proofErr w:type="spellStart"/>
      <w:r w:rsidRPr="00EA71C5">
        <w:t>Govenador</w:t>
      </w:r>
      <w:proofErr w:type="spellEnd"/>
      <w:r w:rsidRPr="00EA71C5">
        <w:t xml:space="preserve"> Valadares), e CAV (Centro de Agricultura Alternativa Vicente </w:t>
      </w:r>
      <w:proofErr w:type="spellStart"/>
      <w:r w:rsidRPr="00EA71C5">
        <w:t>Nica</w:t>
      </w:r>
      <w:proofErr w:type="spellEnd"/>
      <w:r w:rsidRPr="00EA71C5">
        <w:t xml:space="preserve">, de Turmalina), </w:t>
      </w:r>
      <w:proofErr w:type="gramStart"/>
      <w:r w:rsidRPr="00EA71C5">
        <w:t>todas</w:t>
      </w:r>
      <w:proofErr w:type="gramEnd"/>
      <w:r w:rsidRPr="00EA71C5">
        <w:t xml:space="preserve"> organizações de referência em assistência técnica </w:t>
      </w:r>
      <w:proofErr w:type="spellStart"/>
      <w:r w:rsidRPr="00EA71C5">
        <w:t>agroecológica</w:t>
      </w:r>
      <w:proofErr w:type="spellEnd"/>
      <w:r w:rsidRPr="00EA71C5">
        <w:t xml:space="preserve"> e articulação de redes de comercialização em suas respectivas regiões do estado; a UNICAFES (União das Cooperativas da Agricultura Familiar e Economia Solidária), com 28 cooperativas distribuídas em todas as regiões do estado; a FETAEMG (Federação dos Trabalhadores na Agricultura do Estado de MG), que anualmente realiza a feira “</w:t>
      </w:r>
      <w:proofErr w:type="spellStart"/>
      <w:r w:rsidRPr="00EA71C5">
        <w:t>Agriminas</w:t>
      </w:r>
      <w:proofErr w:type="spellEnd"/>
      <w:r w:rsidRPr="00EA71C5">
        <w:t xml:space="preserve">”, na Serraria Souza Pinto; a AMPAG (Associação Mineira de Produtores Agroecológicos), o IPR (Instituto </w:t>
      </w:r>
      <w:proofErr w:type="spellStart"/>
      <w:r w:rsidRPr="00EA71C5">
        <w:t>Pauline</w:t>
      </w:r>
      <w:proofErr w:type="spellEnd"/>
      <w:r w:rsidRPr="00EA71C5">
        <w:t xml:space="preserve"> </w:t>
      </w:r>
      <w:proofErr w:type="spellStart"/>
      <w:r w:rsidRPr="00EA71C5">
        <w:t>Reichstul</w:t>
      </w:r>
      <w:proofErr w:type="spellEnd"/>
      <w:r w:rsidRPr="00EA71C5">
        <w:t xml:space="preserve"> de Educação Tecnológica, Direitos Humanos, Assistência Técnica e Defesa do Meio Ambiente); o CEDEFES (Centro de Documentação Eloy Ferreira da Silva); e o MST, com os produtos não perecíveis da cooperativa central do movimento.</w:t>
      </w:r>
    </w:p>
    <w:p w:rsidR="0064376E" w:rsidRPr="00EA71C5" w:rsidRDefault="0064376E" w:rsidP="001B2F63">
      <w:pPr>
        <w:pStyle w:val="PargrafodaLista"/>
        <w:numPr>
          <w:ilvl w:val="0"/>
          <w:numId w:val="2"/>
        </w:numPr>
        <w:spacing w:after="0" w:line="360" w:lineRule="auto"/>
        <w:ind w:left="0" w:firstLine="0"/>
        <w:jc w:val="both"/>
      </w:pPr>
      <w:r w:rsidRPr="00EA71C5">
        <w:lastRenderedPageBreak/>
        <w:t xml:space="preserve">E na esfera nacional temos o apoio da ANA (Articulação Nacional de Agroecologia), instância máxima de organização do movimento </w:t>
      </w:r>
      <w:proofErr w:type="spellStart"/>
      <w:r w:rsidRPr="00EA71C5">
        <w:t>agroecológico</w:t>
      </w:r>
      <w:proofErr w:type="spellEnd"/>
      <w:r w:rsidRPr="00EA71C5">
        <w:t xml:space="preserve"> no Brasil, responsável pela organização do IV ENA (Encontro Nacional de Agroecologia, realizado em maio no Parque Municipal de BH); o </w:t>
      </w:r>
      <w:proofErr w:type="spellStart"/>
      <w:r w:rsidRPr="00EA71C5">
        <w:t>Slow</w:t>
      </w:r>
      <w:proofErr w:type="spellEnd"/>
      <w:r w:rsidRPr="00EA71C5">
        <w:t xml:space="preserve"> </w:t>
      </w:r>
      <w:proofErr w:type="spellStart"/>
      <w:r w:rsidRPr="00EA71C5">
        <w:t>Food</w:t>
      </w:r>
      <w:proofErr w:type="spellEnd"/>
      <w:r w:rsidRPr="00EA71C5">
        <w:t xml:space="preserve"> Brasil, braço brasileiro do movimento mundial que busca a valorização do alimento bom, limpo e justo, com interfaces em comum com a Agroecologia e a Economia Popular Solidária; além, novamente, do MST com os produtos de sua cooperativa central.</w:t>
      </w:r>
    </w:p>
    <w:p w:rsidR="0064376E" w:rsidRPr="00EA71C5" w:rsidRDefault="0064376E" w:rsidP="001B2F63">
      <w:pPr>
        <w:pStyle w:val="PargrafodaLista"/>
        <w:numPr>
          <w:ilvl w:val="0"/>
          <w:numId w:val="2"/>
        </w:numPr>
        <w:spacing w:after="0" w:line="360" w:lineRule="auto"/>
        <w:ind w:left="0" w:firstLine="0"/>
        <w:jc w:val="both"/>
      </w:pPr>
      <w:r w:rsidRPr="00EA71C5">
        <w:t>Outro parceiro que traz para nosso projeto um diferencial importante é o Fórum Metropolitano de Economia Popular Solidária (EPS), uma vez que a EPS propõe uma forma de organização que se baseia na cooperação e na autogestão, aspectos norteadores do coletivo Mercado Vivo+Verde.</w:t>
      </w:r>
    </w:p>
    <w:p w:rsidR="0064376E" w:rsidRPr="00EA71C5" w:rsidRDefault="0064376E" w:rsidP="001B2F63">
      <w:pPr>
        <w:spacing w:after="0" w:line="360" w:lineRule="auto"/>
        <w:jc w:val="both"/>
      </w:pPr>
    </w:p>
    <w:p w:rsidR="00EA71C5" w:rsidRPr="00EA71C5" w:rsidRDefault="0064376E" w:rsidP="001B2F63">
      <w:pPr>
        <w:spacing w:after="0" w:line="360" w:lineRule="auto"/>
        <w:jc w:val="both"/>
      </w:pPr>
      <w:r w:rsidRPr="00EA71C5">
        <w:t>Para preencher uma lacuna histórica, o espaço pretende ser um Centro de Referência e Distribuição da Agroecologia, de modo a favorecer as condições e estrutura de Belo Horizonte para receber produtos do interior de Minas, o que vai fomentar o crescimento de cooperativas, associações e redes de agricultura familiar e contribuir para transformar Belo Horizonte na Capital da Agroecologia.</w:t>
      </w:r>
    </w:p>
    <w:p w:rsidR="000A69FB" w:rsidRPr="00EA71C5" w:rsidRDefault="000A69FB" w:rsidP="001B2F63">
      <w:pPr>
        <w:spacing w:after="0" w:line="360" w:lineRule="auto"/>
        <w:jc w:val="both"/>
      </w:pPr>
    </w:p>
    <w:p w:rsidR="00EA71C5" w:rsidRDefault="00EA71C5" w:rsidP="001B2F63">
      <w:pPr>
        <w:spacing w:after="0" w:line="360" w:lineRule="auto"/>
        <w:jc w:val="both"/>
        <w:rPr>
          <w:b/>
        </w:rPr>
      </w:pPr>
    </w:p>
    <w:p w:rsidR="00BC4085" w:rsidRPr="00EA71C5" w:rsidRDefault="00EA71C5" w:rsidP="001B2F63">
      <w:pPr>
        <w:spacing w:after="0" w:line="360" w:lineRule="auto"/>
        <w:jc w:val="both"/>
        <w:rPr>
          <w:b/>
        </w:rPr>
      </w:pPr>
      <w:r w:rsidRPr="00EA71C5">
        <w:rPr>
          <w:b/>
        </w:rPr>
        <w:t xml:space="preserve">SOCIABILIDADE E POTENCIAL ARTÍSTICO-CULTURAL </w:t>
      </w:r>
    </w:p>
    <w:p w:rsidR="00BC4085" w:rsidRPr="00EA71C5" w:rsidRDefault="00BC4085" w:rsidP="001B2F63">
      <w:pPr>
        <w:spacing w:after="0" w:line="360" w:lineRule="auto"/>
        <w:jc w:val="both"/>
      </w:pPr>
    </w:p>
    <w:p w:rsidR="00BC4085" w:rsidRPr="00EA71C5" w:rsidRDefault="00BC4085" w:rsidP="001B2F63">
      <w:pPr>
        <w:spacing w:after="0" w:line="360" w:lineRule="auto"/>
        <w:jc w:val="both"/>
      </w:pPr>
      <w:r w:rsidRPr="00EA71C5">
        <w:t xml:space="preserve">O Mercado de Santa Tereza é um bem cultural da cidade e propicia a sociabilidade na comunidade. Qualquer projeto que venha a ocupar o Mercado não deve se desvincular da ideia de “mercado”, ambiente social que permite troca de bens e serviços.  </w:t>
      </w:r>
    </w:p>
    <w:p w:rsidR="00BC4085" w:rsidRPr="00EA71C5" w:rsidRDefault="00BC4085" w:rsidP="001B2F63">
      <w:pPr>
        <w:spacing w:after="0" w:line="360" w:lineRule="auto"/>
        <w:jc w:val="both"/>
      </w:pPr>
    </w:p>
    <w:p w:rsidR="00BC4085" w:rsidRPr="00EA71C5" w:rsidRDefault="00BC4085" w:rsidP="001B2F63">
      <w:pPr>
        <w:spacing w:after="0" w:line="360" w:lineRule="auto"/>
        <w:jc w:val="both"/>
      </w:pPr>
      <w:r w:rsidRPr="00EA71C5">
        <w:t>O espaço do Mercado permite que os usuários mantenham relações sociais fortes,</w:t>
      </w:r>
      <w:proofErr w:type="gramStart"/>
      <w:r w:rsidRPr="00EA71C5">
        <w:t xml:space="preserve">  </w:t>
      </w:r>
      <w:proofErr w:type="gramEnd"/>
      <w:r w:rsidRPr="00EA71C5">
        <w:t>estabelecendo uma relação de confiança entre os vendedores e compradores, que na maioria das vezes são pessoas da mesma comunidade que não se encontram em outro local.</w:t>
      </w:r>
    </w:p>
    <w:p w:rsidR="00BC4085" w:rsidRPr="00EA71C5" w:rsidRDefault="00BC4085" w:rsidP="001B2F63">
      <w:pPr>
        <w:spacing w:after="0" w:line="360" w:lineRule="auto"/>
        <w:jc w:val="both"/>
      </w:pPr>
    </w:p>
    <w:p w:rsidR="00BC4085" w:rsidRPr="00EA71C5" w:rsidRDefault="00BC4085" w:rsidP="001B2F63">
      <w:pPr>
        <w:spacing w:after="0" w:line="360" w:lineRule="auto"/>
        <w:jc w:val="both"/>
      </w:pPr>
      <w:r w:rsidRPr="00EA71C5">
        <w:t>A ideia de inserir iniciativas culturais neste espaço vem exatamente cumprir esse papel, de manter no Mercado Distrital um local vivo, de visitações, com dinâmica cultural que contemple o bairro e a cidade, além de abrir espaço para artistas e empreendedores culturais trabalharem e consolidarem seus negócios.</w:t>
      </w:r>
    </w:p>
    <w:p w:rsidR="00BC4085" w:rsidRPr="00EA71C5" w:rsidRDefault="00BC4085" w:rsidP="001B2F63">
      <w:pPr>
        <w:spacing w:after="0" w:line="360" w:lineRule="auto"/>
        <w:jc w:val="both"/>
      </w:pPr>
    </w:p>
    <w:p w:rsidR="00BC4085" w:rsidRPr="00EA71C5" w:rsidRDefault="00BC4085" w:rsidP="001B2F63">
      <w:pPr>
        <w:spacing w:after="0" w:line="360" w:lineRule="auto"/>
        <w:jc w:val="both"/>
      </w:pPr>
      <w:r w:rsidRPr="00EA71C5">
        <w:lastRenderedPageBreak/>
        <w:t>Os ambientes internos e externos do equipamento proporcionam a realização de pequenos espetáculos musicais, teatrais e circenses, bem como mostras e exposições de artes plásticas, visuais e de artesanato, de modo a promover a interação entre a arte e o público. No segundo pavimento, há ambientes propícios para</w:t>
      </w:r>
      <w:proofErr w:type="gramStart"/>
      <w:r w:rsidRPr="00EA71C5">
        <w:t xml:space="preserve">  </w:t>
      </w:r>
      <w:proofErr w:type="gramEnd"/>
      <w:r w:rsidRPr="00EA71C5">
        <w:t xml:space="preserve">cursos, ensaios e outras atividades de formação artística. </w:t>
      </w:r>
    </w:p>
    <w:p w:rsidR="00BC4085" w:rsidRPr="00EA71C5" w:rsidRDefault="00BC4085" w:rsidP="001B2F63">
      <w:pPr>
        <w:spacing w:after="0" w:line="360" w:lineRule="auto"/>
        <w:jc w:val="both"/>
      </w:pPr>
    </w:p>
    <w:p w:rsidR="00BC4085" w:rsidRPr="00EA71C5" w:rsidRDefault="00BC4085" w:rsidP="001B2F63">
      <w:pPr>
        <w:spacing w:after="0" w:line="360" w:lineRule="auto"/>
        <w:jc w:val="both"/>
      </w:pPr>
      <w:r w:rsidRPr="00EA71C5">
        <w:t xml:space="preserve">A presente proposta abre precedentes para que o Mercado, com seus vários locais e potencialidades, seja ocupado pelos fazedores de artes e cultura. Cada espaço poderá ser destinado para diversos fins: fabricante de brinquedo artesanal, área de fotografia, </w:t>
      </w:r>
      <w:proofErr w:type="spellStart"/>
      <w:r w:rsidRPr="00EA71C5">
        <w:t>oficineiro</w:t>
      </w:r>
      <w:proofErr w:type="spellEnd"/>
      <w:r w:rsidRPr="00EA71C5">
        <w:t>, construção e consertos de instrumentos de corda (</w:t>
      </w:r>
      <w:proofErr w:type="spellStart"/>
      <w:r w:rsidRPr="00EA71C5">
        <w:t>luthier</w:t>
      </w:r>
      <w:proofErr w:type="spellEnd"/>
      <w:r w:rsidRPr="00EA71C5">
        <w:t>), grupos de teatros, moda, culinária, gastronomia, estúdio de ensaios musicais, espaços para editoração e arte/designer, áudio visual, artesanatos em geral.</w:t>
      </w:r>
    </w:p>
    <w:p w:rsidR="0094214E" w:rsidRPr="00EA71C5" w:rsidRDefault="0094214E" w:rsidP="001B2F63">
      <w:pPr>
        <w:spacing w:after="0" w:line="360" w:lineRule="auto"/>
        <w:jc w:val="both"/>
      </w:pPr>
    </w:p>
    <w:p w:rsidR="0094214E" w:rsidRPr="00EA71C5" w:rsidRDefault="0094214E" w:rsidP="001B2F63">
      <w:pPr>
        <w:spacing w:after="0" w:line="360" w:lineRule="auto"/>
        <w:jc w:val="both"/>
      </w:pPr>
      <w:r w:rsidRPr="00EA71C5">
        <w:t xml:space="preserve">O evento “Mercado Vivo + Verde - Um espaço de todos!”, realizado desde 2014, é a demonstração prática do </w:t>
      </w:r>
      <w:r w:rsidR="00CF360F" w:rsidRPr="00EA71C5">
        <w:t>nosso projeto</w:t>
      </w:r>
      <w:r w:rsidRPr="00EA71C5">
        <w:t xml:space="preserve">, que defende a reabertura e a ocupação comunitária do Mercado Distrital de Santa Tereza. A ideia é promover a ocupação do espaço com diversidade: artes plásticas e visuais, música, teatro, circo, </w:t>
      </w:r>
      <w:proofErr w:type="gramStart"/>
      <w:r w:rsidRPr="00EA71C5">
        <w:t>performance</w:t>
      </w:r>
      <w:proofErr w:type="gramEnd"/>
      <w:r w:rsidRPr="00EA71C5">
        <w:t xml:space="preserve"> e gastronomia, com ênfase no abastecimento pela produção </w:t>
      </w:r>
      <w:proofErr w:type="spellStart"/>
      <w:r w:rsidRPr="00EA71C5">
        <w:t>agroecológica</w:t>
      </w:r>
      <w:proofErr w:type="spellEnd"/>
      <w:r w:rsidRPr="00EA71C5">
        <w:t>, a agricultura familiar e o artesanato local, através de uma gestão coletiva e participativa. Um espaço de convivência, de formação e de fomento econômico, social e cultural, para o bairro e para a cidade.</w:t>
      </w:r>
    </w:p>
    <w:p w:rsidR="00CF5DD1" w:rsidRPr="00EA71C5" w:rsidRDefault="00CF5DD1" w:rsidP="001B2F63">
      <w:pPr>
        <w:spacing w:after="0" w:line="360" w:lineRule="auto"/>
        <w:jc w:val="both"/>
        <w:rPr>
          <w:b/>
        </w:rPr>
      </w:pPr>
      <w:r w:rsidRPr="00EA71C5">
        <w:rPr>
          <w:b/>
        </w:rPr>
        <w:t xml:space="preserve">FORMAÇÃO PARA O EMPRRENDEDORISMO CRIATIVO E GESTÃO DE NEGÓCIOS </w:t>
      </w:r>
    </w:p>
    <w:p w:rsidR="00CF5DD1" w:rsidRPr="00EA71C5" w:rsidRDefault="00CF5DD1" w:rsidP="001B2F63">
      <w:pPr>
        <w:spacing w:after="0" w:line="360" w:lineRule="auto"/>
        <w:jc w:val="both"/>
      </w:pPr>
    </w:p>
    <w:p w:rsidR="00CF5DD1" w:rsidRPr="00EA71C5" w:rsidRDefault="00CF5DD1" w:rsidP="001B2F63">
      <w:pPr>
        <w:spacing w:after="0" w:line="360" w:lineRule="auto"/>
        <w:jc w:val="both"/>
      </w:pPr>
      <w:r w:rsidRPr="00EA71C5">
        <w:t xml:space="preserve">Belo Horizonte é uma capital caracterizada por contar com uma rede ampla de pequenos negociantes, vendedores ambulantes, empreendedores individuais, artesãos, entre outros, que tem sua renda baseada na prestação de serviços. Considerando o potencial formativo do espaço do Mercado de Santa Tereza como ponto de convergências de uma economia criativa e de qualificação profissional, serão oferecidos no espaço diversos cursos, oficinas e treinamentos </w:t>
      </w:r>
      <w:proofErr w:type="gramStart"/>
      <w:r w:rsidRPr="00EA71C5">
        <w:t>voltado para dinamizar novos modelos colaborativos de pequenos negócios</w:t>
      </w:r>
      <w:proofErr w:type="gramEnd"/>
      <w:r w:rsidRPr="00EA71C5">
        <w:t xml:space="preserve">. </w:t>
      </w:r>
    </w:p>
    <w:p w:rsidR="00CF5DD1" w:rsidRPr="00EA71C5" w:rsidRDefault="00CF5DD1" w:rsidP="001B2F63">
      <w:pPr>
        <w:spacing w:after="0" w:line="360" w:lineRule="auto"/>
        <w:jc w:val="both"/>
      </w:pPr>
    </w:p>
    <w:p w:rsidR="00CF5DD1" w:rsidRPr="00EA71C5" w:rsidRDefault="00CF5DD1" w:rsidP="001B2F63">
      <w:pPr>
        <w:spacing w:after="0" w:line="360" w:lineRule="auto"/>
        <w:jc w:val="both"/>
      </w:pPr>
      <w:r w:rsidRPr="00EA71C5">
        <w:t xml:space="preserve">Por ser formado em grande parte por rede de pequenos produtores, artesãos e comerciantes, o espaço será também lugar de difusão de tecnologias sociais e de iniciativas voltadas para capacitação de profissionais para o setor de gastronomia, bares e restaurantes, artesanato, serviços ambientais e cultura, possibilitando o aprendizado prático e teórico. É um projeto que </w:t>
      </w:r>
      <w:r w:rsidRPr="00EA71C5">
        <w:lastRenderedPageBreak/>
        <w:t>desafia pelo seu caráter inovador e que concilia no mesmo espaço inclusão social, conhecimentos, trabalho e geração de renda, educação ambiental e cidadania.</w:t>
      </w:r>
    </w:p>
    <w:p w:rsidR="00CF5DD1" w:rsidRPr="00EA71C5" w:rsidRDefault="00CF5DD1" w:rsidP="001B2F63">
      <w:pPr>
        <w:spacing w:after="0" w:line="360" w:lineRule="auto"/>
        <w:jc w:val="both"/>
      </w:pPr>
    </w:p>
    <w:p w:rsidR="00EA42B5" w:rsidRPr="00EA71C5" w:rsidRDefault="00CF5DD1" w:rsidP="001B2F63">
      <w:pPr>
        <w:spacing w:after="0" w:line="360" w:lineRule="auto"/>
        <w:jc w:val="both"/>
      </w:pPr>
      <w:r w:rsidRPr="00EA71C5">
        <w:t xml:space="preserve">Nos processos formativos vai se buscar aprofundar aspectos teóricos e práticos para compreender as mudanças atuais em um mundo hiperconectado e como </w:t>
      </w:r>
      <w:proofErr w:type="gramStart"/>
      <w:r w:rsidRPr="00EA71C5">
        <w:t>estas mudanças vem</w:t>
      </w:r>
      <w:proofErr w:type="gramEnd"/>
      <w:r w:rsidRPr="00EA71C5">
        <w:t xml:space="preserve"> afetando as lideranças, o meio ambiente, as comunidades, os negócios, entre outros. No trajeto formativo a ser desenvolvido, procura-se entender como incorporar uma gestão atenta a estas mudanças de mundo e, principalmente, de comportamento. </w:t>
      </w:r>
      <w:proofErr w:type="gramStart"/>
      <w:r w:rsidRPr="00EA71C5">
        <w:t>Cases alinhados</w:t>
      </w:r>
      <w:proofErr w:type="gramEnd"/>
      <w:r w:rsidRPr="00EA71C5">
        <w:t xml:space="preserve"> a valores contemporâneos, reflexões inspiradoras e ferramentas para desenvolver habilidades essenciais a líderes para serem ponte entre o mundo que a gente está e o mundo que a gente quer.</w:t>
      </w:r>
    </w:p>
    <w:p w:rsidR="00CF5DD1" w:rsidRPr="00EA71C5" w:rsidRDefault="00CF5DD1" w:rsidP="001B2F63">
      <w:pPr>
        <w:spacing w:after="0" w:line="360" w:lineRule="auto"/>
        <w:jc w:val="both"/>
      </w:pPr>
    </w:p>
    <w:p w:rsidR="00761C84" w:rsidRPr="0054069A" w:rsidRDefault="00761C84" w:rsidP="001B2F63">
      <w:pPr>
        <w:spacing w:after="0" w:line="360" w:lineRule="auto"/>
        <w:jc w:val="both"/>
        <w:rPr>
          <w:rFonts w:ascii="Calibri" w:eastAsia="Times New Roman" w:hAnsi="Calibri" w:cs="Times New Roman"/>
          <w:b/>
        </w:rPr>
      </w:pPr>
      <w:r w:rsidRPr="0054069A">
        <w:rPr>
          <w:rFonts w:ascii="Calibri" w:eastAsia="Times New Roman" w:hAnsi="Calibri" w:cs="Times New Roman"/>
          <w:b/>
        </w:rPr>
        <w:t>MERCADO AMBIENTALMENTE SUSTENTÁVEL</w:t>
      </w:r>
    </w:p>
    <w:p w:rsidR="00761C84" w:rsidRPr="0054069A" w:rsidRDefault="00761C84" w:rsidP="001B2F63">
      <w:pPr>
        <w:spacing w:after="0" w:line="360" w:lineRule="auto"/>
        <w:jc w:val="both"/>
        <w:rPr>
          <w:rFonts w:ascii="Calibri" w:eastAsia="Times New Roman" w:hAnsi="Calibri" w:cs="Times New Roman"/>
        </w:rPr>
      </w:pPr>
    </w:p>
    <w:p w:rsidR="00761C84" w:rsidRDefault="00761C84" w:rsidP="001B2F63">
      <w:pPr>
        <w:spacing w:after="0" w:line="360" w:lineRule="auto"/>
        <w:jc w:val="both"/>
        <w:rPr>
          <w:rFonts w:ascii="Calibri" w:eastAsia="Times New Roman" w:hAnsi="Calibri" w:cs="Times New Roman"/>
        </w:rPr>
      </w:pPr>
      <w:r w:rsidRPr="0054069A">
        <w:rPr>
          <w:rFonts w:ascii="Calibri" w:eastAsia="Times New Roman" w:hAnsi="Calibri" w:cs="Times New Roman"/>
        </w:rPr>
        <w:t xml:space="preserve">Os impactos das mudanças climáticas e a necessidade do uso sustentável dos recursos naturais estão priorizados na estratégia de funcionamento do Mercado Santa Tereza como uma necessidade de produzir indicadores ambientais de sustentabilidade, como de redução dos impactos nos custos de funcionamento da sua estrutura física. Desta forma serão </w:t>
      </w:r>
      <w:proofErr w:type="gramStart"/>
      <w:r w:rsidRPr="0054069A">
        <w:rPr>
          <w:rFonts w:ascii="Calibri" w:eastAsia="Times New Roman" w:hAnsi="Calibri" w:cs="Times New Roman"/>
        </w:rPr>
        <w:t>implementadas</w:t>
      </w:r>
      <w:proofErr w:type="gramEnd"/>
      <w:r w:rsidRPr="0054069A">
        <w:rPr>
          <w:rFonts w:ascii="Calibri" w:eastAsia="Times New Roman" w:hAnsi="Calibri" w:cs="Times New Roman"/>
        </w:rPr>
        <w:t xml:space="preserve"> medidas ao longo do processo de funcionamento do mercado visando o aproveitamento da água de chuva para uso na limpeza, banheiros e irrigação das áreas verdes. </w:t>
      </w:r>
    </w:p>
    <w:p w:rsidR="00761C84" w:rsidRDefault="00761C84" w:rsidP="001B2F63">
      <w:pPr>
        <w:spacing w:after="0" w:line="360" w:lineRule="auto"/>
        <w:jc w:val="both"/>
        <w:rPr>
          <w:rFonts w:ascii="Calibri" w:eastAsia="Times New Roman" w:hAnsi="Calibri" w:cs="Times New Roman"/>
        </w:rPr>
      </w:pPr>
    </w:p>
    <w:p w:rsidR="00761C84" w:rsidRDefault="00761C84" w:rsidP="001B2F63">
      <w:pPr>
        <w:spacing w:after="0" w:line="360" w:lineRule="auto"/>
        <w:jc w:val="both"/>
        <w:rPr>
          <w:rFonts w:ascii="Calibri" w:eastAsia="Times New Roman" w:hAnsi="Calibri" w:cs="Times New Roman"/>
        </w:rPr>
      </w:pPr>
      <w:r w:rsidRPr="0054069A">
        <w:rPr>
          <w:rFonts w:ascii="Calibri" w:eastAsia="Times New Roman" w:hAnsi="Calibri" w:cs="Times New Roman"/>
        </w:rPr>
        <w:t xml:space="preserve">Serão constituídas relações de parcerias com empresas de energia solar para instalação de painéis de geração de energia fotovoltaica ou utilização de créditos, visando à diminuição dos custos de energia elétrica. No âmbito das energias renováveis também poderão ser instalados pequenos biodigestores para geração de biogás utilizando os resíduos orgânicos com sobras dos alimentos da praça de alimentação, entre outros. A </w:t>
      </w:r>
      <w:proofErr w:type="spellStart"/>
      <w:r w:rsidRPr="0054069A">
        <w:rPr>
          <w:rFonts w:ascii="Calibri" w:eastAsia="Times New Roman" w:hAnsi="Calibri" w:cs="Times New Roman"/>
        </w:rPr>
        <w:t>compostagem</w:t>
      </w:r>
      <w:proofErr w:type="spellEnd"/>
      <w:r w:rsidRPr="0054069A">
        <w:rPr>
          <w:rFonts w:ascii="Calibri" w:eastAsia="Times New Roman" w:hAnsi="Calibri" w:cs="Times New Roman"/>
        </w:rPr>
        <w:t xml:space="preserve"> local e instalação de </w:t>
      </w:r>
      <w:proofErr w:type="spellStart"/>
      <w:r w:rsidRPr="0054069A">
        <w:rPr>
          <w:rFonts w:ascii="Calibri" w:eastAsia="Times New Roman" w:hAnsi="Calibri" w:cs="Times New Roman"/>
        </w:rPr>
        <w:t>minhocários</w:t>
      </w:r>
      <w:proofErr w:type="spellEnd"/>
      <w:r w:rsidRPr="0054069A">
        <w:rPr>
          <w:rFonts w:ascii="Calibri" w:eastAsia="Times New Roman" w:hAnsi="Calibri" w:cs="Times New Roman"/>
        </w:rPr>
        <w:t xml:space="preserve"> poderão favorecer a produção de insumos como extratos de </w:t>
      </w:r>
      <w:proofErr w:type="spellStart"/>
      <w:r>
        <w:rPr>
          <w:rFonts w:ascii="Calibri" w:eastAsia="Times New Roman" w:hAnsi="Calibri" w:cs="Times New Roman"/>
        </w:rPr>
        <w:t>com</w:t>
      </w:r>
      <w:r w:rsidRPr="0054069A">
        <w:rPr>
          <w:rFonts w:ascii="Calibri" w:eastAsia="Times New Roman" w:hAnsi="Calibri" w:cs="Times New Roman"/>
        </w:rPr>
        <w:t>postagem</w:t>
      </w:r>
      <w:proofErr w:type="spellEnd"/>
      <w:r w:rsidRPr="0054069A">
        <w:rPr>
          <w:rFonts w:ascii="Calibri" w:eastAsia="Times New Roman" w:hAnsi="Calibri" w:cs="Times New Roman"/>
        </w:rPr>
        <w:t xml:space="preserve">, biofertilizantes, entre outros. Serão incentivadas medidas de consumo consciente, sacolas retornáveis para evitar a geração de embalagens, medidas </w:t>
      </w:r>
      <w:proofErr w:type="gramStart"/>
      <w:r w:rsidRPr="0054069A">
        <w:rPr>
          <w:rFonts w:ascii="Calibri" w:eastAsia="Times New Roman" w:hAnsi="Calibri" w:cs="Times New Roman"/>
        </w:rPr>
        <w:t>ambientais de mobilidade urbano como o uso de bicicletas</w:t>
      </w:r>
      <w:proofErr w:type="gramEnd"/>
      <w:r w:rsidRPr="0054069A">
        <w:rPr>
          <w:rFonts w:ascii="Calibri" w:eastAsia="Times New Roman" w:hAnsi="Calibri" w:cs="Times New Roman"/>
        </w:rPr>
        <w:t xml:space="preserve"> e dispensa de veículos pelos frequentadores do espaço. Considerando a diversidade dos parceiros, o mercado também poderá ter uma moeda social.</w:t>
      </w:r>
    </w:p>
    <w:p w:rsidR="00761C84" w:rsidRDefault="00761C84" w:rsidP="001B2F63">
      <w:pPr>
        <w:spacing w:after="0" w:line="360" w:lineRule="auto"/>
        <w:jc w:val="both"/>
        <w:rPr>
          <w:rFonts w:ascii="Calibri" w:eastAsia="Times New Roman" w:hAnsi="Calibri" w:cs="Times New Roman"/>
        </w:rPr>
      </w:pPr>
    </w:p>
    <w:p w:rsidR="00761C84" w:rsidRPr="0054069A" w:rsidRDefault="00761C84" w:rsidP="001B2F63">
      <w:pPr>
        <w:spacing w:after="0" w:line="360" w:lineRule="auto"/>
        <w:jc w:val="both"/>
        <w:rPr>
          <w:rFonts w:ascii="Calibri" w:eastAsia="Times New Roman" w:hAnsi="Calibri" w:cs="Times New Roman"/>
        </w:rPr>
      </w:pPr>
      <w:r w:rsidRPr="0054069A">
        <w:rPr>
          <w:rFonts w:ascii="Calibri" w:eastAsia="Times New Roman" w:hAnsi="Calibri" w:cs="Times New Roman"/>
        </w:rPr>
        <w:t xml:space="preserve">O monitoramento do índice de </w:t>
      </w:r>
      <w:r>
        <w:rPr>
          <w:rFonts w:ascii="Calibri" w:eastAsia="Times New Roman" w:hAnsi="Calibri" w:cs="Times New Roman"/>
        </w:rPr>
        <w:t xml:space="preserve">sustentabilidade será sistematizado para produção do </w:t>
      </w:r>
      <w:r w:rsidRPr="0054069A">
        <w:rPr>
          <w:rFonts w:ascii="Calibri" w:eastAsia="Times New Roman" w:hAnsi="Calibri" w:cs="Times New Roman"/>
        </w:rPr>
        <w:t>relatório trimestral de poupança ambiental</w:t>
      </w:r>
      <w:r>
        <w:rPr>
          <w:rFonts w:ascii="Calibri" w:eastAsia="Times New Roman" w:hAnsi="Calibri" w:cs="Times New Roman"/>
        </w:rPr>
        <w:t>, tornando-se um</w:t>
      </w:r>
      <w:r w:rsidRPr="0054069A">
        <w:rPr>
          <w:rFonts w:ascii="Calibri" w:eastAsia="Times New Roman" w:hAnsi="Calibri" w:cs="Times New Roman"/>
        </w:rPr>
        <w:t xml:space="preserve"> instrumento para a educação ambiental e </w:t>
      </w:r>
      <w:r w:rsidRPr="0054069A">
        <w:rPr>
          <w:rFonts w:ascii="Calibri" w:eastAsia="Times New Roman" w:hAnsi="Calibri" w:cs="Times New Roman"/>
        </w:rPr>
        <w:lastRenderedPageBreak/>
        <w:t>sensibilização dos moradores e frequentadores do mercado quanto à</w:t>
      </w:r>
      <w:r>
        <w:rPr>
          <w:rFonts w:ascii="Calibri" w:eastAsia="Times New Roman" w:hAnsi="Calibri" w:cs="Times New Roman"/>
        </w:rPr>
        <w:t xml:space="preserve"> responsabilidade ambiental do mercado.</w:t>
      </w:r>
      <w:bookmarkStart w:id="0" w:name="_GoBack"/>
      <w:bookmarkEnd w:id="0"/>
    </w:p>
    <w:p w:rsidR="00761C84" w:rsidRDefault="00761C84" w:rsidP="001B2F63">
      <w:pPr>
        <w:spacing w:after="0" w:line="360" w:lineRule="auto"/>
        <w:jc w:val="both"/>
      </w:pPr>
    </w:p>
    <w:p w:rsidR="00CF360F" w:rsidRPr="00CF360F" w:rsidRDefault="00EA71C5" w:rsidP="001B2F63">
      <w:pPr>
        <w:spacing w:after="0" w:line="360" w:lineRule="auto"/>
        <w:jc w:val="both"/>
        <w:rPr>
          <w:b/>
        </w:rPr>
      </w:pPr>
      <w:r w:rsidRPr="00CF360F">
        <w:rPr>
          <w:b/>
        </w:rPr>
        <w:t>GESTÃO DE RESÍDUOS SÓLIDOS – “MERCADO LIXO ZERO”</w:t>
      </w:r>
    </w:p>
    <w:p w:rsidR="00CF360F" w:rsidRDefault="00CF360F" w:rsidP="001B2F63">
      <w:pPr>
        <w:spacing w:after="0" w:line="360" w:lineRule="auto"/>
        <w:jc w:val="both"/>
      </w:pPr>
    </w:p>
    <w:p w:rsidR="00CF360F" w:rsidRDefault="00CF360F" w:rsidP="001B2F63">
      <w:pPr>
        <w:spacing w:after="0" w:line="360" w:lineRule="auto"/>
        <w:jc w:val="both"/>
      </w:pPr>
      <w:r>
        <w:t xml:space="preserve">Promover o desenvolvimento sustentável e uma nova consciência ambiental tornou-se um imperativo da sociedade de consumo, onde há cada vez mais uma geração crescente de lixo. Considerando o caráter de inovação e espaço de promoção de consumo e descarte consciente, o Mercado Distrital Santa Tereza traz como impacto ser o primeiro mercado Lixo Zero do Brasil. Esta plataforma de gestão de resíduos busca criar rotas tecnológicas que vão desde o processo de compras ao descarte correto, tornando-se um ponto central da visibilidade do empreendimento. Desta forma, os clientes terão no espaço uma ampla visão da importância da gestão correta dos resíduos e do potencial que a reciclagem proporciona no espaço urbano para promover a qualidade ambiental, com incidência para todo o Bairro santa Tereza e para a cidade de Belo Horizonte.  </w:t>
      </w:r>
    </w:p>
    <w:p w:rsidR="00CF360F" w:rsidRDefault="00CF360F" w:rsidP="001B2F63">
      <w:pPr>
        <w:spacing w:after="0" w:line="360" w:lineRule="auto"/>
        <w:jc w:val="both"/>
      </w:pPr>
    </w:p>
    <w:p w:rsidR="009228FB" w:rsidRDefault="00CF360F" w:rsidP="001B2F63">
      <w:pPr>
        <w:spacing w:after="0" w:line="360" w:lineRule="auto"/>
        <w:jc w:val="both"/>
      </w:pPr>
      <w:r>
        <w:t xml:space="preserve">Uma estratégia de lixo zero requer novas práticas tanto para o público que frequentará o espaço quanto os produtores ou permissionários. O objetivo é que cada negócio a ser instalado tenha ações para minimizar a quantidade de resíduos gerada, tanto no próprio serviço quanto no consumo dos produtos. Depois de esgotadas as possibilidades de não gerar e reduzir os resíduos, bem como utilizá-los, serão tratados aqueles passíveis de reciclagem e </w:t>
      </w:r>
      <w:proofErr w:type="spellStart"/>
      <w:r>
        <w:t>compostagem</w:t>
      </w:r>
      <w:proofErr w:type="spellEnd"/>
      <w:r>
        <w:t xml:space="preserve">. Para isso o espaço contará com uma estrutura na área externa, onde fica atualmente a quadra esportiva. </w:t>
      </w:r>
    </w:p>
    <w:p w:rsidR="009228FB" w:rsidRDefault="009228FB" w:rsidP="001B2F63">
      <w:pPr>
        <w:spacing w:after="0" w:line="360" w:lineRule="auto"/>
        <w:jc w:val="both"/>
      </w:pPr>
    </w:p>
    <w:p w:rsidR="00CF360F" w:rsidRDefault="009228FB" w:rsidP="001B2F63">
      <w:pPr>
        <w:spacing w:after="0" w:line="360" w:lineRule="auto"/>
        <w:jc w:val="both"/>
      </w:pPr>
      <w:r>
        <w:t>No Mercado de Santa Tereza</w:t>
      </w:r>
      <w:r w:rsidR="00CF360F">
        <w:t xml:space="preserve"> funcionará o Centro de Referência Lixo Zero Santa Tereza (CRLZ), que integrará alguns processos de valorização dos resíduos gerados. Esse espaço também servirá como centro irradiador de boas práticas, como um espaço de mobilização social e educação ambiental acerca do Lixo Zero. A coleta dos recicláveis pós-consumo serão realizadas por uma cooperativa de catadores formalmente constituída.</w:t>
      </w:r>
    </w:p>
    <w:p w:rsidR="00274500" w:rsidRDefault="00274500" w:rsidP="001B2F63">
      <w:pPr>
        <w:spacing w:after="0" w:line="360" w:lineRule="auto"/>
        <w:jc w:val="both"/>
      </w:pPr>
    </w:p>
    <w:p w:rsidR="00B4793F" w:rsidRDefault="00274500" w:rsidP="001B2F63">
      <w:pPr>
        <w:spacing w:after="0" w:line="360" w:lineRule="auto"/>
        <w:jc w:val="both"/>
      </w:pPr>
      <w:r>
        <w:t>O</w:t>
      </w:r>
      <w:proofErr w:type="gramStart"/>
      <w:r>
        <w:t xml:space="preserve">  </w:t>
      </w:r>
      <w:proofErr w:type="gramEnd"/>
      <w:r>
        <w:t xml:space="preserve">Estudo econômico e financeiro do Centro de Referência Lixo Zero Santa Tereza está apresentado no </w:t>
      </w:r>
      <w:r w:rsidRPr="00274500">
        <w:t>Anexo E3 – Estudo Mercado Lixo Zero</w:t>
      </w:r>
      <w:r>
        <w:t>.</w:t>
      </w:r>
    </w:p>
    <w:p w:rsidR="00274500" w:rsidRPr="00EA71C5" w:rsidRDefault="00274500" w:rsidP="001B2F63">
      <w:pPr>
        <w:spacing w:after="0" w:line="360" w:lineRule="auto"/>
        <w:jc w:val="both"/>
      </w:pPr>
    </w:p>
    <w:p w:rsidR="00BC4FAB" w:rsidRDefault="00BC4FAB">
      <w:pPr>
        <w:rPr>
          <w:b/>
        </w:rPr>
      </w:pPr>
      <w:r>
        <w:rPr>
          <w:b/>
        </w:rPr>
        <w:br w:type="page"/>
      </w:r>
    </w:p>
    <w:p w:rsidR="009A2F34" w:rsidRPr="00EA71C5" w:rsidRDefault="00EA71C5" w:rsidP="00EA71C5">
      <w:pPr>
        <w:spacing w:after="0" w:line="360" w:lineRule="auto"/>
        <w:jc w:val="both"/>
        <w:rPr>
          <w:b/>
        </w:rPr>
      </w:pPr>
      <w:r w:rsidRPr="00EA71C5">
        <w:rPr>
          <w:b/>
        </w:rPr>
        <w:lastRenderedPageBreak/>
        <w:t>GOVERNANÇA</w:t>
      </w:r>
    </w:p>
    <w:p w:rsidR="009A2F34" w:rsidRPr="00EA71C5" w:rsidRDefault="009A2F34" w:rsidP="00EA71C5">
      <w:pPr>
        <w:spacing w:after="0" w:line="360" w:lineRule="auto"/>
        <w:jc w:val="both"/>
      </w:pPr>
    </w:p>
    <w:p w:rsidR="009A2F34" w:rsidRPr="00EA71C5" w:rsidRDefault="009A2F34" w:rsidP="00EA71C5">
      <w:pPr>
        <w:spacing w:after="0" w:line="360" w:lineRule="auto"/>
        <w:jc w:val="both"/>
      </w:pPr>
      <w:r w:rsidRPr="00EA71C5">
        <w:t>O Mercado Distrital de Santa Tereza é um bem público que deve ser regido de acordo</w:t>
      </w:r>
      <w:r w:rsidR="00EA71C5">
        <w:t xml:space="preserve"> </w:t>
      </w:r>
      <w:r w:rsidRPr="00EA71C5">
        <w:t>com o interesse público. Sua gestão deve atender os mesmos princípios que norteiam</w:t>
      </w:r>
      <w:r w:rsidR="00EA71C5">
        <w:t xml:space="preserve"> </w:t>
      </w:r>
      <w:r w:rsidRPr="00EA71C5">
        <w:t>a administração pública: legalidade, impessoalidade, moralidade, publicidade e</w:t>
      </w:r>
      <w:r w:rsidR="00EA71C5">
        <w:t xml:space="preserve"> </w:t>
      </w:r>
      <w:r w:rsidRPr="00EA71C5">
        <w:t xml:space="preserve">eficiência. </w:t>
      </w:r>
    </w:p>
    <w:p w:rsidR="009A2F34" w:rsidRPr="00EA71C5" w:rsidRDefault="009A2F34" w:rsidP="00EA71C5">
      <w:pPr>
        <w:spacing w:after="0" w:line="360" w:lineRule="auto"/>
        <w:jc w:val="both"/>
      </w:pPr>
    </w:p>
    <w:p w:rsidR="009A2F34" w:rsidRPr="00EA71C5" w:rsidRDefault="009A2F34" w:rsidP="00EA71C5">
      <w:pPr>
        <w:spacing w:after="0" w:line="360" w:lineRule="auto"/>
        <w:jc w:val="both"/>
      </w:pPr>
      <w:r w:rsidRPr="00EA71C5">
        <w:t>Para tanto, algumas diretrizes devem ser seguidas:</w:t>
      </w:r>
    </w:p>
    <w:p w:rsidR="009A2F34" w:rsidRPr="00EA71C5" w:rsidRDefault="009A2F34" w:rsidP="00EA71C5">
      <w:pPr>
        <w:spacing w:after="0" w:line="360" w:lineRule="auto"/>
        <w:jc w:val="both"/>
      </w:pPr>
      <w:r w:rsidRPr="00EA71C5">
        <w:t>•</w:t>
      </w:r>
      <w:r w:rsidRPr="00EA71C5">
        <w:tab/>
        <w:t>Gestores, permissionários e comunidade deverão estabelecer institutos e procedimentos consensuais para gestão compartilhada do espaço.</w:t>
      </w:r>
    </w:p>
    <w:p w:rsidR="009A2F34" w:rsidRPr="00EA71C5" w:rsidRDefault="009A2F34" w:rsidP="00EA71C5">
      <w:pPr>
        <w:spacing w:after="0" w:line="360" w:lineRule="auto"/>
        <w:jc w:val="both"/>
      </w:pPr>
      <w:r w:rsidRPr="00EA71C5">
        <w:t>•</w:t>
      </w:r>
      <w:r w:rsidRPr="00EA71C5">
        <w:tab/>
        <w:t>A gestão compartilhada deverá ser formalizada na constituição da organização da sociedade civil, sem fins lucrativos, que fará a gestão profissionalizada do espaço.</w:t>
      </w:r>
    </w:p>
    <w:p w:rsidR="009A2F34" w:rsidRPr="00EA71C5" w:rsidRDefault="009A2F34" w:rsidP="00EA71C5">
      <w:pPr>
        <w:spacing w:after="0" w:line="360" w:lineRule="auto"/>
        <w:jc w:val="both"/>
      </w:pPr>
      <w:r w:rsidRPr="00EA71C5">
        <w:t>•</w:t>
      </w:r>
      <w:r w:rsidRPr="00EA71C5">
        <w:tab/>
        <w:t>Todos os espaços devem ser ocupados mediante processos que considerem não só aspectos financeiros e mercadológicos, mas também o zelo pelos aspectos técnicos, sociais e culturais.</w:t>
      </w:r>
    </w:p>
    <w:p w:rsidR="009A2F34" w:rsidRPr="00EA71C5" w:rsidRDefault="009A2F34" w:rsidP="00EA71C5">
      <w:pPr>
        <w:spacing w:after="0" w:line="360" w:lineRule="auto"/>
        <w:jc w:val="both"/>
      </w:pPr>
      <w:r w:rsidRPr="00EA71C5">
        <w:t>•</w:t>
      </w:r>
      <w:r w:rsidRPr="00EA71C5">
        <w:tab/>
        <w:t>As atividades comerciais e de serviços a se instalar no Mercado devem garantir retorno financeiro para a manutenção do espaço.</w:t>
      </w:r>
    </w:p>
    <w:p w:rsidR="009A2F34" w:rsidRPr="00EA71C5" w:rsidRDefault="009A2F34" w:rsidP="00EA71C5">
      <w:pPr>
        <w:spacing w:after="0" w:line="360" w:lineRule="auto"/>
        <w:jc w:val="both"/>
      </w:pPr>
      <w:r w:rsidRPr="00EA71C5">
        <w:t>•</w:t>
      </w:r>
      <w:r w:rsidRPr="00EA71C5">
        <w:tab/>
        <w:t xml:space="preserve">Os parceiros associados ao projeto deverão estar representados na direção da organização tendo como atribuição zelar pela observância dos </w:t>
      </w:r>
      <w:proofErr w:type="spellStart"/>
      <w:r w:rsidRPr="00EA71C5">
        <w:t>princípiosnorteadores</w:t>
      </w:r>
      <w:proofErr w:type="spellEnd"/>
      <w:r w:rsidRPr="00EA71C5">
        <w:t xml:space="preserve"> do projeto.</w:t>
      </w:r>
    </w:p>
    <w:p w:rsidR="009A2F34" w:rsidRPr="00EA71C5" w:rsidRDefault="009A2F34" w:rsidP="001B2F63">
      <w:pPr>
        <w:spacing w:after="0" w:line="360" w:lineRule="auto"/>
        <w:jc w:val="both"/>
      </w:pPr>
    </w:p>
    <w:p w:rsidR="00274500" w:rsidRDefault="00274500">
      <w:pPr>
        <w:rPr>
          <w:b/>
        </w:rPr>
      </w:pPr>
      <w:r>
        <w:rPr>
          <w:b/>
        </w:rPr>
        <w:br w:type="page"/>
      </w:r>
    </w:p>
    <w:p w:rsidR="009A2F34" w:rsidRPr="00EA71C5" w:rsidRDefault="00EA71C5" w:rsidP="001B2F63">
      <w:pPr>
        <w:spacing w:after="0" w:line="360" w:lineRule="auto"/>
        <w:jc w:val="both"/>
        <w:rPr>
          <w:b/>
        </w:rPr>
      </w:pPr>
      <w:r w:rsidRPr="00EA71C5">
        <w:rPr>
          <w:b/>
        </w:rPr>
        <w:lastRenderedPageBreak/>
        <w:t>MODELO DE GESTÃO</w:t>
      </w:r>
    </w:p>
    <w:p w:rsidR="009A2F34" w:rsidRPr="00EA71C5" w:rsidRDefault="009A2F34" w:rsidP="001B2F63">
      <w:pPr>
        <w:spacing w:after="0" w:line="360" w:lineRule="auto"/>
        <w:jc w:val="both"/>
      </w:pPr>
    </w:p>
    <w:p w:rsidR="009A2F34" w:rsidRPr="00EA71C5" w:rsidRDefault="009A2F34" w:rsidP="001B2F63">
      <w:pPr>
        <w:spacing w:after="0" w:line="360" w:lineRule="auto"/>
        <w:jc w:val="both"/>
      </w:pPr>
      <w:r w:rsidRPr="00EA71C5">
        <w:t>A Gestão do Mercado Distrital de Santa Tereza deverá ser assumida por uma Entidade sem fins lucrativos. Serão instancias componentes: Diretoria da Entidade, Conselho Deliberativo do Mercado, Equipe Executiva do Mercado e a Assembleia do Coletivo Mercado Vivo+Verde.</w:t>
      </w:r>
    </w:p>
    <w:p w:rsidR="009A2F34" w:rsidRPr="00EA71C5" w:rsidRDefault="009A2F34" w:rsidP="001B2F63">
      <w:pPr>
        <w:spacing w:after="0" w:line="360" w:lineRule="auto"/>
        <w:jc w:val="both"/>
      </w:pPr>
    </w:p>
    <w:p w:rsidR="009A2F34" w:rsidRPr="00EA71C5" w:rsidRDefault="009A2F34" w:rsidP="001B2F63">
      <w:pPr>
        <w:spacing w:after="0" w:line="360" w:lineRule="auto"/>
        <w:jc w:val="both"/>
      </w:pPr>
      <w:r w:rsidRPr="00EA71C5">
        <w:t>A Diretoria da Entidade deverá ser formada por um Presidente, um Vice-presidente, um Tesoureiro e três Conselheiros, eleitos pela Assembleia do Coletivo Mercado Vivo+Verde, com mandato de dois anos.</w:t>
      </w:r>
    </w:p>
    <w:p w:rsidR="009A2F34" w:rsidRPr="00EA71C5" w:rsidRDefault="009A2F34" w:rsidP="001B2F63">
      <w:pPr>
        <w:spacing w:after="0" w:line="360" w:lineRule="auto"/>
        <w:jc w:val="both"/>
      </w:pPr>
    </w:p>
    <w:p w:rsidR="009A2F34" w:rsidRPr="00EA71C5" w:rsidRDefault="009A2F34" w:rsidP="001B2F63">
      <w:pPr>
        <w:spacing w:after="0" w:line="360" w:lineRule="auto"/>
        <w:jc w:val="both"/>
      </w:pPr>
      <w:r w:rsidRPr="00EA71C5">
        <w:t>O Conselho Deliberativo do Mercado deverá ser formado por nove representantes das organizações e entidades que compõem o Coletivo e tenham participação ativa na vida do Mercado, também eleitos pela Assembleia do Coletivo Mercado Vivo+Verde, com mandato de dois anos.</w:t>
      </w:r>
    </w:p>
    <w:p w:rsidR="009A2F34" w:rsidRPr="00EA71C5" w:rsidRDefault="009A2F34" w:rsidP="001B2F63">
      <w:pPr>
        <w:spacing w:after="0" w:line="360" w:lineRule="auto"/>
        <w:jc w:val="both"/>
      </w:pPr>
    </w:p>
    <w:p w:rsidR="009A2F34" w:rsidRPr="00EA71C5" w:rsidRDefault="009A2F34" w:rsidP="001B2F63">
      <w:pPr>
        <w:spacing w:after="0" w:line="360" w:lineRule="auto"/>
        <w:jc w:val="both"/>
      </w:pPr>
      <w:r w:rsidRPr="00EA71C5">
        <w:t xml:space="preserve">Equipe Executiva do Mercado, composta por um Gerente Geral, Gerente Administrativo, Gerente de Recursos Humano, Gerente de </w:t>
      </w:r>
      <w:proofErr w:type="spellStart"/>
      <w:r w:rsidRPr="00EA71C5">
        <w:t>Logistica</w:t>
      </w:r>
      <w:proofErr w:type="spellEnd"/>
      <w:r w:rsidRPr="00EA71C5">
        <w:t xml:space="preserve"> e Assessoria de Comunicação, responsável pela administração profissionalizada do empreendimento, além das equipes de limpeza, segurança e outros serviços. </w:t>
      </w:r>
    </w:p>
    <w:p w:rsidR="009A2F34" w:rsidRPr="00EA71C5" w:rsidRDefault="009A2F34" w:rsidP="001B2F63">
      <w:pPr>
        <w:spacing w:after="0" w:line="360" w:lineRule="auto"/>
        <w:jc w:val="both"/>
      </w:pPr>
    </w:p>
    <w:p w:rsidR="009A2F34" w:rsidRPr="00EA71C5" w:rsidRDefault="009A2F34" w:rsidP="001B2F63">
      <w:pPr>
        <w:spacing w:after="0" w:line="360" w:lineRule="auto"/>
        <w:jc w:val="both"/>
      </w:pPr>
      <w:r w:rsidRPr="00EA71C5">
        <w:t>A Assembleia do Coletivo Mercado Vivo+Verde será composta pelo conjunto dos permissionários, dos representantes das organizações e entidades participantes, diretores da Entidade e representantes da comunidade e do setor artístico e cultural.</w:t>
      </w:r>
    </w:p>
    <w:p w:rsidR="009A2F34" w:rsidRPr="00EA71C5" w:rsidRDefault="009A2F34" w:rsidP="001B2F63">
      <w:pPr>
        <w:spacing w:after="0" w:line="360" w:lineRule="auto"/>
        <w:jc w:val="both"/>
      </w:pPr>
    </w:p>
    <w:p w:rsidR="009A2F34" w:rsidRDefault="009A2F34" w:rsidP="001B2F63">
      <w:pPr>
        <w:spacing w:after="0" w:line="360" w:lineRule="auto"/>
        <w:jc w:val="both"/>
      </w:pPr>
      <w:r w:rsidRPr="00EA71C5">
        <w:t>As fontes de receita da Associação advêm da taxa de condomínio paga mensalmente pelos permissionários, baseada nos metros quadrados utilizados pelos mesmos, bem como na locação das áreas consideradas comuns a todos os usuários, como praças de convivência, estacionamento, quadra, salas etc.</w:t>
      </w:r>
    </w:p>
    <w:p w:rsidR="002456E8" w:rsidRDefault="002456E8" w:rsidP="001B2F63">
      <w:pPr>
        <w:spacing w:after="0" w:line="360" w:lineRule="auto"/>
        <w:jc w:val="both"/>
      </w:pPr>
    </w:p>
    <w:p w:rsidR="00F06FC9" w:rsidRDefault="00F06FC9" w:rsidP="001B2F63">
      <w:pPr>
        <w:spacing w:after="0" w:line="360" w:lineRule="auto"/>
        <w:jc w:val="both"/>
      </w:pPr>
    </w:p>
    <w:p w:rsidR="00F06FC9" w:rsidRDefault="00F06FC9">
      <w:pPr>
        <w:rPr>
          <w:rFonts w:ascii="Arial" w:hAnsi="Arial" w:cs="Arial"/>
        </w:rPr>
      </w:pPr>
      <w:r>
        <w:rPr>
          <w:rFonts w:ascii="Arial" w:hAnsi="Arial" w:cs="Arial"/>
        </w:rPr>
        <w:br w:type="page"/>
      </w:r>
    </w:p>
    <w:p w:rsidR="00F06FC9" w:rsidRPr="002176DE" w:rsidRDefault="00F06FC9" w:rsidP="00F06FC9">
      <w:pPr>
        <w:spacing w:after="0" w:line="360" w:lineRule="auto"/>
        <w:rPr>
          <w:b/>
          <w:sz w:val="28"/>
          <w:szCs w:val="28"/>
          <w:u w:val="single"/>
        </w:rPr>
      </w:pPr>
      <w:r w:rsidRPr="002176DE">
        <w:rPr>
          <w:b/>
          <w:sz w:val="28"/>
          <w:szCs w:val="28"/>
          <w:u w:val="single"/>
        </w:rPr>
        <w:lastRenderedPageBreak/>
        <w:t>PROPOSTA</w:t>
      </w:r>
      <w:r w:rsidR="002176DE" w:rsidRPr="002176DE">
        <w:rPr>
          <w:b/>
          <w:sz w:val="28"/>
          <w:szCs w:val="28"/>
          <w:u w:val="single"/>
        </w:rPr>
        <w:t xml:space="preserve"> TÉCNICA</w:t>
      </w:r>
    </w:p>
    <w:p w:rsidR="00F06FC9" w:rsidRPr="002176DE" w:rsidRDefault="00F06FC9" w:rsidP="00F06FC9">
      <w:pPr>
        <w:spacing w:after="0" w:line="360" w:lineRule="auto"/>
        <w:rPr>
          <w:rFonts w:ascii="Arial" w:hAnsi="Arial" w:cs="Arial"/>
        </w:rPr>
      </w:pPr>
    </w:p>
    <w:p w:rsidR="00F06FC9" w:rsidRPr="002176DE" w:rsidRDefault="00F06FC9" w:rsidP="00F06FC9">
      <w:pPr>
        <w:spacing w:after="0" w:line="360" w:lineRule="auto"/>
        <w:jc w:val="both"/>
        <w:rPr>
          <w:rFonts w:ascii="Tahoma" w:hAnsi="Tahoma" w:cs="Tahoma"/>
          <w:bCs/>
          <w:color w:val="222222"/>
          <w:sz w:val="19"/>
          <w:szCs w:val="19"/>
          <w:shd w:val="clear" w:color="auto" w:fill="FFFFFF"/>
        </w:rPr>
      </w:pPr>
      <w:r w:rsidRPr="002176DE">
        <w:rPr>
          <w:rFonts w:ascii="Tahoma" w:hAnsi="Tahoma" w:cs="Tahoma"/>
          <w:bCs/>
          <w:color w:val="222222"/>
          <w:sz w:val="19"/>
          <w:szCs w:val="19"/>
          <w:shd w:val="clear" w:color="auto" w:fill="FFFFFF"/>
        </w:rPr>
        <w:t>Os custos incorridos na elaboração dos estudos foram assumidos coletivamente pelos representantes das entidades participantes dos grupos de trabalho, tendo todo o trabalho sido feito de forma voluntária e cooperativa.</w:t>
      </w:r>
    </w:p>
    <w:p w:rsidR="00F06FC9" w:rsidRPr="002176DE" w:rsidRDefault="00F06FC9" w:rsidP="00F06FC9">
      <w:pPr>
        <w:spacing w:after="0" w:line="360" w:lineRule="auto"/>
        <w:rPr>
          <w:rFonts w:ascii="Arial" w:hAnsi="Arial" w:cs="Arial"/>
        </w:rPr>
      </w:pPr>
    </w:p>
    <w:p w:rsidR="00F06FC9" w:rsidRPr="002176DE" w:rsidRDefault="00F06FC9" w:rsidP="00F06FC9">
      <w:pPr>
        <w:spacing w:after="0" w:line="360" w:lineRule="auto"/>
        <w:rPr>
          <w:rFonts w:ascii="Arial" w:hAnsi="Arial" w:cs="Arial"/>
        </w:rPr>
      </w:pPr>
      <w:r w:rsidRPr="002176DE">
        <w:rPr>
          <w:rFonts w:ascii="Arial" w:hAnsi="Arial" w:cs="Arial"/>
        </w:rPr>
        <w:t>1. Modelo Econômico-financeiro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Os relatórios do Modelo Econômico-financeiro estão apresentados nos seguintes anexos:</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Anexo E1 - Estudos de receitas custos e despesas e investimentos</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Anexo E2 - Modelo Econômico-Financeiro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Anexo E3 – Estudo Mercado Lixo Zero</w:t>
      </w:r>
    </w:p>
    <w:p w:rsidR="002176DE" w:rsidRPr="002176DE" w:rsidRDefault="002176DE" w:rsidP="00F06FC9">
      <w:pPr>
        <w:spacing w:after="0" w:line="360" w:lineRule="auto"/>
        <w:rPr>
          <w:rFonts w:ascii="Arial" w:hAnsi="Arial" w:cs="Arial"/>
        </w:rPr>
      </w:pPr>
    </w:p>
    <w:p w:rsidR="00F06FC9" w:rsidRPr="002176DE" w:rsidRDefault="002176DE" w:rsidP="00F06FC9">
      <w:pPr>
        <w:spacing w:after="0" w:line="360" w:lineRule="auto"/>
        <w:rPr>
          <w:rFonts w:ascii="Arial" w:hAnsi="Arial" w:cs="Arial"/>
        </w:rPr>
      </w:pPr>
      <w:r w:rsidRPr="002176DE">
        <w:rPr>
          <w:rFonts w:ascii="Arial" w:hAnsi="Arial" w:cs="Arial"/>
        </w:rPr>
        <w:t>2</w:t>
      </w:r>
      <w:r w:rsidR="00F06FC9" w:rsidRPr="002176DE">
        <w:rPr>
          <w:rFonts w:ascii="Arial" w:hAnsi="Arial" w:cs="Arial"/>
        </w:rPr>
        <w:t>. Modelo Jurídico:</w:t>
      </w:r>
    </w:p>
    <w:p w:rsidR="00F06FC9" w:rsidRPr="002176DE" w:rsidRDefault="00F06FC9" w:rsidP="00F06FC9">
      <w:pPr>
        <w:spacing w:after="0" w:line="360" w:lineRule="auto"/>
        <w:rPr>
          <w:rFonts w:ascii="Arial" w:hAnsi="Arial" w:cs="Arial"/>
          <w:sz w:val="20"/>
          <w:szCs w:val="20"/>
        </w:rPr>
      </w:pPr>
      <w:proofErr w:type="gramStart"/>
      <w:r w:rsidRPr="002176DE">
        <w:rPr>
          <w:rFonts w:ascii="Arial" w:hAnsi="Arial" w:cs="Arial"/>
          <w:sz w:val="20"/>
          <w:szCs w:val="20"/>
        </w:rPr>
        <w:t>i</w:t>
      </w:r>
      <w:proofErr w:type="gramEnd"/>
      <w:r w:rsidRPr="002176DE">
        <w:rPr>
          <w:rFonts w:ascii="Arial" w:hAnsi="Arial" w:cs="Arial"/>
          <w:sz w:val="20"/>
          <w:szCs w:val="20"/>
        </w:rPr>
        <w:t xml:space="preserve">. Edital de concessão e Anexos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O Edital de Concessão e Anexos </w:t>
      </w:r>
      <w:proofErr w:type="gramStart"/>
      <w:r w:rsidRPr="002176DE">
        <w:rPr>
          <w:rFonts w:ascii="Arial" w:hAnsi="Arial" w:cs="Arial"/>
          <w:sz w:val="20"/>
          <w:szCs w:val="20"/>
        </w:rPr>
        <w:t>estão apresentados</w:t>
      </w:r>
      <w:proofErr w:type="gramEnd"/>
      <w:r w:rsidRPr="002176DE">
        <w:rPr>
          <w:rFonts w:ascii="Arial" w:hAnsi="Arial" w:cs="Arial"/>
          <w:sz w:val="20"/>
          <w:szCs w:val="20"/>
        </w:rPr>
        <w:t xml:space="preserve"> em arquivos anexos conforme se segue:</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Anexo X1 – Edital de Licitação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Anexo X2 – Termo de Referencia</w:t>
      </w:r>
    </w:p>
    <w:p w:rsidR="00F06FC9" w:rsidRPr="002176DE" w:rsidRDefault="00F06FC9" w:rsidP="00F06FC9">
      <w:pPr>
        <w:spacing w:after="0" w:line="360" w:lineRule="auto"/>
        <w:rPr>
          <w:rFonts w:ascii="Arial" w:hAnsi="Arial" w:cs="Arial"/>
          <w:sz w:val="20"/>
          <w:szCs w:val="20"/>
        </w:rPr>
      </w:pPr>
      <w:proofErr w:type="gramStart"/>
      <w:r w:rsidRPr="002176DE">
        <w:rPr>
          <w:rFonts w:ascii="Arial" w:hAnsi="Arial" w:cs="Arial"/>
          <w:sz w:val="20"/>
          <w:szCs w:val="20"/>
        </w:rPr>
        <w:t>Anexo X3 – Demais Anexos</w:t>
      </w:r>
      <w:proofErr w:type="gramEnd"/>
    </w:p>
    <w:p w:rsidR="00F06FC9" w:rsidRPr="002176DE" w:rsidRDefault="00F06FC9" w:rsidP="00F06FC9">
      <w:pPr>
        <w:spacing w:after="0" w:line="360" w:lineRule="auto"/>
        <w:rPr>
          <w:rFonts w:ascii="Arial" w:hAnsi="Arial" w:cs="Arial"/>
        </w:rPr>
      </w:pPr>
    </w:p>
    <w:p w:rsidR="00F06FC9" w:rsidRPr="002176DE" w:rsidRDefault="00F06FC9" w:rsidP="00F06FC9">
      <w:pPr>
        <w:spacing w:after="0" w:line="360" w:lineRule="auto"/>
        <w:rPr>
          <w:rFonts w:ascii="Arial" w:hAnsi="Arial" w:cs="Arial"/>
        </w:rPr>
      </w:pPr>
      <w:r w:rsidRPr="002176DE">
        <w:rPr>
          <w:rFonts w:ascii="Arial" w:hAnsi="Arial" w:cs="Arial"/>
        </w:rPr>
        <w:t>3. Elementos de Projeto Básico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Os elementos do Projeto Básico estão apresentados nos seguintes arquivos anexos:</w:t>
      </w:r>
    </w:p>
    <w:p w:rsidR="00F06FC9" w:rsidRPr="002176DE" w:rsidRDefault="00F06FC9" w:rsidP="00F06FC9">
      <w:pPr>
        <w:spacing w:after="0" w:line="360" w:lineRule="auto"/>
        <w:rPr>
          <w:rFonts w:ascii="Arial" w:hAnsi="Arial" w:cs="Arial"/>
          <w:sz w:val="20"/>
          <w:szCs w:val="20"/>
        </w:rPr>
      </w:pPr>
      <w:proofErr w:type="gramStart"/>
      <w:r w:rsidRPr="002176DE">
        <w:rPr>
          <w:rFonts w:ascii="Arial" w:hAnsi="Arial" w:cs="Arial"/>
          <w:sz w:val="20"/>
          <w:szCs w:val="20"/>
        </w:rPr>
        <w:t>i</w:t>
      </w:r>
      <w:proofErr w:type="gramEnd"/>
      <w:r w:rsidRPr="002176DE">
        <w:rPr>
          <w:rFonts w:ascii="Arial" w:hAnsi="Arial" w:cs="Arial"/>
          <w:sz w:val="20"/>
          <w:szCs w:val="20"/>
        </w:rPr>
        <w:t>. Conceituação e memorial descritivo: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Anexo T1 – Memorial Descritivo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ii. Planta de Situação:</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Anexo T2 – Planta de </w:t>
      </w:r>
      <w:proofErr w:type="spellStart"/>
      <w:r w:rsidRPr="002176DE">
        <w:rPr>
          <w:rFonts w:ascii="Arial" w:hAnsi="Arial" w:cs="Arial"/>
          <w:sz w:val="20"/>
          <w:szCs w:val="20"/>
        </w:rPr>
        <w:t>Situacao</w:t>
      </w:r>
      <w:proofErr w:type="spellEnd"/>
      <w:r w:rsidRPr="002176DE">
        <w:rPr>
          <w:rFonts w:ascii="Arial" w:hAnsi="Arial" w:cs="Arial"/>
          <w:sz w:val="20"/>
          <w:szCs w:val="20"/>
        </w:rPr>
        <w:t xml:space="preserve">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iii. Plantas baixas esquemáticas, estudos dos layouts internos e cortes e elevações: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Anexo T3 – Planta, layouts e cortes primeiro </w:t>
      </w:r>
      <w:proofErr w:type="gramStart"/>
      <w:r w:rsidRPr="002176DE">
        <w:rPr>
          <w:rFonts w:ascii="Arial" w:hAnsi="Arial" w:cs="Arial"/>
          <w:sz w:val="20"/>
          <w:szCs w:val="20"/>
        </w:rPr>
        <w:t>pavimento</w:t>
      </w:r>
      <w:proofErr w:type="gramEnd"/>
      <w:r w:rsidRPr="002176DE">
        <w:rPr>
          <w:rFonts w:ascii="Arial" w:hAnsi="Arial" w:cs="Arial"/>
          <w:sz w:val="20"/>
          <w:szCs w:val="20"/>
        </w:rPr>
        <w:t xml:space="preserve">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 xml:space="preserve">Anexo T4 – Planta, layouts e cortes segundo </w:t>
      </w:r>
      <w:proofErr w:type="gramStart"/>
      <w:r w:rsidRPr="002176DE">
        <w:rPr>
          <w:rFonts w:ascii="Arial" w:hAnsi="Arial" w:cs="Arial"/>
          <w:sz w:val="20"/>
          <w:szCs w:val="20"/>
        </w:rPr>
        <w:t>pavimento</w:t>
      </w:r>
      <w:proofErr w:type="gramEnd"/>
      <w:r w:rsidRPr="002176DE">
        <w:rPr>
          <w:rFonts w:ascii="Arial" w:hAnsi="Arial" w:cs="Arial"/>
          <w:sz w:val="20"/>
          <w:szCs w:val="20"/>
        </w:rPr>
        <w:t xml:space="preserve"> </w:t>
      </w:r>
    </w:p>
    <w:p w:rsidR="00F06FC9" w:rsidRPr="002176DE" w:rsidRDefault="00F06FC9" w:rsidP="00F06FC9">
      <w:pPr>
        <w:spacing w:after="0" w:line="360" w:lineRule="auto"/>
        <w:rPr>
          <w:rFonts w:ascii="Arial" w:hAnsi="Arial" w:cs="Arial"/>
          <w:sz w:val="20"/>
          <w:szCs w:val="20"/>
        </w:rPr>
      </w:pPr>
      <w:r w:rsidRPr="002176DE">
        <w:rPr>
          <w:rFonts w:ascii="Arial" w:hAnsi="Arial" w:cs="Arial"/>
          <w:sz w:val="20"/>
          <w:szCs w:val="20"/>
        </w:rPr>
        <w:t>vi. Perspectivas ilustrativas:</w:t>
      </w:r>
    </w:p>
    <w:p w:rsidR="00F06FC9" w:rsidRPr="00A17388" w:rsidRDefault="00F06FC9" w:rsidP="00F06FC9">
      <w:pPr>
        <w:spacing w:after="0" w:line="360" w:lineRule="auto"/>
        <w:rPr>
          <w:rFonts w:ascii="Arial" w:hAnsi="Arial" w:cs="Arial"/>
          <w:sz w:val="20"/>
          <w:szCs w:val="20"/>
          <w:u w:val="single"/>
        </w:rPr>
      </w:pPr>
      <w:r w:rsidRPr="002176DE">
        <w:rPr>
          <w:rFonts w:ascii="Arial" w:hAnsi="Arial" w:cs="Arial"/>
          <w:sz w:val="20"/>
          <w:szCs w:val="20"/>
        </w:rPr>
        <w:t>Anexo T5 – Perspectivas</w:t>
      </w:r>
      <w:r>
        <w:rPr>
          <w:rFonts w:ascii="Arial" w:hAnsi="Arial" w:cs="Arial"/>
          <w:sz w:val="20"/>
          <w:szCs w:val="20"/>
        </w:rPr>
        <w:t xml:space="preserve"> </w:t>
      </w:r>
    </w:p>
    <w:p w:rsidR="00F06FC9" w:rsidRDefault="00F06FC9" w:rsidP="001B2F63">
      <w:pPr>
        <w:spacing w:after="0" w:line="360" w:lineRule="auto"/>
        <w:jc w:val="both"/>
      </w:pPr>
    </w:p>
    <w:p w:rsidR="000B6EB4" w:rsidRPr="002176DE" w:rsidRDefault="000B6EB4" w:rsidP="000B6EB4">
      <w:pPr>
        <w:spacing w:after="0" w:line="360" w:lineRule="auto"/>
        <w:rPr>
          <w:rFonts w:ascii="Arial" w:hAnsi="Arial" w:cs="Arial"/>
        </w:rPr>
      </w:pPr>
      <w:r w:rsidRPr="002176DE">
        <w:rPr>
          <w:rFonts w:ascii="Arial" w:hAnsi="Arial" w:cs="Arial"/>
        </w:rPr>
        <w:t xml:space="preserve">3. </w:t>
      </w:r>
      <w:r>
        <w:rPr>
          <w:rFonts w:ascii="Arial" w:hAnsi="Arial" w:cs="Arial"/>
        </w:rPr>
        <w:t>Outros Anexos</w:t>
      </w:r>
    </w:p>
    <w:p w:rsidR="000B6EB4" w:rsidRPr="002176DE" w:rsidRDefault="000B6EB4" w:rsidP="000B6EB4">
      <w:pPr>
        <w:spacing w:after="0" w:line="360" w:lineRule="auto"/>
        <w:rPr>
          <w:rFonts w:ascii="Arial" w:hAnsi="Arial" w:cs="Arial"/>
          <w:sz w:val="20"/>
          <w:szCs w:val="20"/>
        </w:rPr>
      </w:pPr>
      <w:r>
        <w:rPr>
          <w:rFonts w:ascii="Arial" w:hAnsi="Arial" w:cs="Arial"/>
          <w:sz w:val="20"/>
          <w:szCs w:val="20"/>
        </w:rPr>
        <w:t>Anexo  C1 - Cartas de Apresentação</w:t>
      </w:r>
    </w:p>
    <w:p w:rsidR="000B6EB4" w:rsidRDefault="000B6EB4" w:rsidP="001B2F63">
      <w:pPr>
        <w:spacing w:after="0" w:line="360" w:lineRule="auto"/>
        <w:jc w:val="both"/>
      </w:pPr>
    </w:p>
    <w:p w:rsidR="00274500" w:rsidRDefault="00274500" w:rsidP="00BC4FAB">
      <w:pPr>
        <w:spacing w:after="0" w:line="360" w:lineRule="auto"/>
        <w:jc w:val="right"/>
      </w:pPr>
      <w:r>
        <w:t>_______________________________</w:t>
      </w:r>
    </w:p>
    <w:p w:rsidR="00274500" w:rsidRPr="000B6EB4" w:rsidRDefault="00274500" w:rsidP="00BC4FAB">
      <w:pPr>
        <w:spacing w:after="0" w:line="360" w:lineRule="auto"/>
        <w:jc w:val="right"/>
        <w:rPr>
          <w:i/>
        </w:rPr>
      </w:pPr>
      <w:r w:rsidRPr="000B6EB4">
        <w:rPr>
          <w:i/>
        </w:rPr>
        <w:t>Belo Horizonte, 03 de a</w:t>
      </w:r>
      <w:r w:rsidR="000B6EB4" w:rsidRPr="000B6EB4">
        <w:rPr>
          <w:i/>
        </w:rPr>
        <w:t xml:space="preserve">gosto de </w:t>
      </w:r>
      <w:proofErr w:type="gramStart"/>
      <w:r w:rsidR="000B6EB4" w:rsidRPr="000B6EB4">
        <w:rPr>
          <w:i/>
        </w:rPr>
        <w:t>2018</w:t>
      </w:r>
      <w:proofErr w:type="gramEnd"/>
    </w:p>
    <w:sectPr w:rsidR="00274500" w:rsidRPr="000B6EB4" w:rsidSect="00BC4FAB">
      <w:headerReference w:type="default" r:id="rId10"/>
      <w:footerReference w:type="default" r:id="rId11"/>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2AA" w:rsidRDefault="002232AA" w:rsidP="00BF7BA3">
      <w:pPr>
        <w:spacing w:after="0" w:line="240" w:lineRule="auto"/>
      </w:pPr>
      <w:r>
        <w:separator/>
      </w:r>
    </w:p>
  </w:endnote>
  <w:endnote w:type="continuationSeparator" w:id="0">
    <w:p w:rsidR="002232AA" w:rsidRDefault="002232AA" w:rsidP="00BF7B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4363"/>
      <w:docPartObj>
        <w:docPartGallery w:val="Page Numbers (Bottom of Page)"/>
        <w:docPartUnique/>
      </w:docPartObj>
    </w:sdtPr>
    <w:sdtContent>
      <w:p w:rsidR="00EA71C5" w:rsidRDefault="008B20AE">
        <w:pPr>
          <w:pStyle w:val="Rodap"/>
          <w:jc w:val="right"/>
        </w:pPr>
        <w:fldSimple w:instr=" PAGE   \* MERGEFORMAT ">
          <w:r w:rsidR="000B6EB4">
            <w:rPr>
              <w:noProof/>
            </w:rPr>
            <w:t>15</w:t>
          </w:r>
        </w:fldSimple>
      </w:p>
    </w:sdtContent>
  </w:sdt>
  <w:p w:rsidR="00EA71C5" w:rsidRDefault="00EA71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2AA" w:rsidRDefault="002232AA" w:rsidP="00BF7BA3">
      <w:pPr>
        <w:spacing w:after="0" w:line="240" w:lineRule="auto"/>
      </w:pPr>
      <w:r>
        <w:separator/>
      </w:r>
    </w:p>
  </w:footnote>
  <w:footnote w:type="continuationSeparator" w:id="0">
    <w:p w:rsidR="002232AA" w:rsidRDefault="002232AA" w:rsidP="00BF7B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FAB" w:rsidRDefault="00BC4FAB" w:rsidP="00BC4FAB">
    <w:pPr>
      <w:pStyle w:val="Cabealho"/>
      <w:jc w:val="right"/>
    </w:pPr>
    <w:r>
      <w:rPr>
        <w:noProof/>
      </w:rPr>
      <w:drawing>
        <wp:inline distT="0" distB="0" distL="0" distR="0">
          <wp:extent cx="380195" cy="535619"/>
          <wp:effectExtent l="19050" t="0" r="805"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84886" cy="542228"/>
                  </a:xfrm>
                  <a:prstGeom prst="rect">
                    <a:avLst/>
                  </a:prstGeom>
                  <a:noFill/>
                  <a:ln w="9525">
                    <a:noFill/>
                    <a:miter lim="800000"/>
                    <a:headEnd/>
                    <a:tailEnd/>
                  </a:ln>
                </pic:spPr>
              </pic:pic>
            </a:graphicData>
          </a:graphic>
        </wp:inline>
      </w:drawing>
    </w:r>
  </w:p>
  <w:p w:rsidR="00BC4FAB" w:rsidRDefault="00BC4FA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5859"/>
    <w:multiLevelType w:val="hybridMultilevel"/>
    <w:tmpl w:val="1FAEB5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29D33481"/>
    <w:multiLevelType w:val="hybridMultilevel"/>
    <w:tmpl w:val="D1740390"/>
    <w:lvl w:ilvl="0" w:tplc="8A7C4946">
      <w:numFmt w:val="bullet"/>
      <w:lvlText w:val="•"/>
      <w:lvlJc w:val="left"/>
      <w:pPr>
        <w:ind w:left="1068" w:hanging="708"/>
      </w:pPr>
      <w:rPr>
        <w:rFonts w:ascii="Calibri" w:eastAsiaTheme="minorEastAsia"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7B274FF7"/>
    <w:multiLevelType w:val="hybridMultilevel"/>
    <w:tmpl w:val="51545F74"/>
    <w:lvl w:ilvl="0" w:tplc="8A7C4946">
      <w:numFmt w:val="bullet"/>
      <w:lvlText w:val="•"/>
      <w:lvlJc w:val="left"/>
      <w:pPr>
        <w:ind w:left="1068" w:hanging="708"/>
      </w:pPr>
      <w:rPr>
        <w:rFonts w:ascii="Calibri" w:eastAsiaTheme="minorEastAsia"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drawingGridHorizontalSpacing w:val="110"/>
  <w:displayHorizontalDrawingGridEvery w:val="2"/>
  <w:characterSpacingControl w:val="doNotCompress"/>
  <w:hdrShapeDefaults>
    <o:shapedefaults v:ext="edit" spidmax="47106"/>
  </w:hdrShapeDefaults>
  <w:footnotePr>
    <w:footnote w:id="-1"/>
    <w:footnote w:id="0"/>
  </w:footnotePr>
  <w:endnotePr>
    <w:endnote w:id="-1"/>
    <w:endnote w:id="0"/>
  </w:endnotePr>
  <w:compat>
    <w:useFELayout/>
  </w:compat>
  <w:rsids>
    <w:rsidRoot w:val="00F2101E"/>
    <w:rsid w:val="00092568"/>
    <w:rsid w:val="000A69FB"/>
    <w:rsid w:val="000B6EB4"/>
    <w:rsid w:val="000C075E"/>
    <w:rsid w:val="001B2F63"/>
    <w:rsid w:val="001C472C"/>
    <w:rsid w:val="001E0E50"/>
    <w:rsid w:val="002013B6"/>
    <w:rsid w:val="002176DE"/>
    <w:rsid w:val="002232AA"/>
    <w:rsid w:val="002403DB"/>
    <w:rsid w:val="002456E8"/>
    <w:rsid w:val="00274500"/>
    <w:rsid w:val="0028648F"/>
    <w:rsid w:val="002A12DB"/>
    <w:rsid w:val="002D7587"/>
    <w:rsid w:val="0032632E"/>
    <w:rsid w:val="00373E43"/>
    <w:rsid w:val="0039056F"/>
    <w:rsid w:val="003C5AEB"/>
    <w:rsid w:val="00431343"/>
    <w:rsid w:val="00480A68"/>
    <w:rsid w:val="004D40C2"/>
    <w:rsid w:val="004D5E29"/>
    <w:rsid w:val="004E6F9E"/>
    <w:rsid w:val="00511A19"/>
    <w:rsid w:val="005445FB"/>
    <w:rsid w:val="0057793D"/>
    <w:rsid w:val="00580009"/>
    <w:rsid w:val="00594101"/>
    <w:rsid w:val="005C4491"/>
    <w:rsid w:val="005D776D"/>
    <w:rsid w:val="005E45D7"/>
    <w:rsid w:val="0061289F"/>
    <w:rsid w:val="0064376E"/>
    <w:rsid w:val="00693E73"/>
    <w:rsid w:val="00705287"/>
    <w:rsid w:val="00714F61"/>
    <w:rsid w:val="00761C84"/>
    <w:rsid w:val="007A363F"/>
    <w:rsid w:val="007B67A3"/>
    <w:rsid w:val="007F72E7"/>
    <w:rsid w:val="00820783"/>
    <w:rsid w:val="008A3BCF"/>
    <w:rsid w:val="008B0C61"/>
    <w:rsid w:val="008B20AE"/>
    <w:rsid w:val="008B2387"/>
    <w:rsid w:val="009228FB"/>
    <w:rsid w:val="00936C8B"/>
    <w:rsid w:val="00940D86"/>
    <w:rsid w:val="0094214E"/>
    <w:rsid w:val="009437BC"/>
    <w:rsid w:val="009523BD"/>
    <w:rsid w:val="0096169E"/>
    <w:rsid w:val="00966419"/>
    <w:rsid w:val="009860B7"/>
    <w:rsid w:val="009A2F34"/>
    <w:rsid w:val="009C68C5"/>
    <w:rsid w:val="009D1961"/>
    <w:rsid w:val="009D6FEB"/>
    <w:rsid w:val="009F37C4"/>
    <w:rsid w:val="00A636E4"/>
    <w:rsid w:val="00A763A2"/>
    <w:rsid w:val="00AB6B60"/>
    <w:rsid w:val="00B4793F"/>
    <w:rsid w:val="00B770BA"/>
    <w:rsid w:val="00BC3A5D"/>
    <w:rsid w:val="00BC4085"/>
    <w:rsid w:val="00BC4FAB"/>
    <w:rsid w:val="00BD1EB5"/>
    <w:rsid w:val="00BF7BA3"/>
    <w:rsid w:val="00C0362B"/>
    <w:rsid w:val="00C0394C"/>
    <w:rsid w:val="00C36035"/>
    <w:rsid w:val="00C4326A"/>
    <w:rsid w:val="00C54592"/>
    <w:rsid w:val="00C65D83"/>
    <w:rsid w:val="00CE1A38"/>
    <w:rsid w:val="00CF0D7B"/>
    <w:rsid w:val="00CF360F"/>
    <w:rsid w:val="00CF5DD1"/>
    <w:rsid w:val="00D05CA6"/>
    <w:rsid w:val="00D112C4"/>
    <w:rsid w:val="00D42E19"/>
    <w:rsid w:val="00D659B4"/>
    <w:rsid w:val="00D81C35"/>
    <w:rsid w:val="00D86722"/>
    <w:rsid w:val="00D87352"/>
    <w:rsid w:val="00DC5ACA"/>
    <w:rsid w:val="00DD4086"/>
    <w:rsid w:val="00DD6E55"/>
    <w:rsid w:val="00DF4BC8"/>
    <w:rsid w:val="00E063DC"/>
    <w:rsid w:val="00E63995"/>
    <w:rsid w:val="00E907D2"/>
    <w:rsid w:val="00E908DA"/>
    <w:rsid w:val="00EA42B5"/>
    <w:rsid w:val="00EA71C5"/>
    <w:rsid w:val="00F06FC9"/>
    <w:rsid w:val="00F2101E"/>
    <w:rsid w:val="00F468B9"/>
    <w:rsid w:val="00F56965"/>
    <w:rsid w:val="00F57399"/>
    <w:rsid w:val="00F87E2C"/>
    <w:rsid w:val="00F9435A"/>
    <w:rsid w:val="00F9506F"/>
    <w:rsid w:val="00FC6DE8"/>
    <w:rsid w:val="00FD2423"/>
    <w:rsid w:val="00FE3EA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C3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54592"/>
    <w:pPr>
      <w:ind w:left="720"/>
      <w:contextualSpacing/>
    </w:pPr>
  </w:style>
  <w:style w:type="paragraph" w:styleId="Cabealho">
    <w:name w:val="header"/>
    <w:basedOn w:val="Normal"/>
    <w:link w:val="CabealhoChar"/>
    <w:uiPriority w:val="99"/>
    <w:unhideWhenUsed/>
    <w:rsid w:val="00EA71C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71C5"/>
  </w:style>
  <w:style w:type="paragraph" w:styleId="Rodap">
    <w:name w:val="footer"/>
    <w:basedOn w:val="Normal"/>
    <w:link w:val="RodapChar"/>
    <w:uiPriority w:val="99"/>
    <w:unhideWhenUsed/>
    <w:rsid w:val="00EA71C5"/>
    <w:pPr>
      <w:tabs>
        <w:tab w:val="center" w:pos="4252"/>
        <w:tab w:val="right" w:pos="8504"/>
      </w:tabs>
      <w:spacing w:after="0" w:line="240" w:lineRule="auto"/>
    </w:pPr>
  </w:style>
  <w:style w:type="character" w:customStyle="1" w:styleId="RodapChar">
    <w:name w:val="Rodapé Char"/>
    <w:basedOn w:val="Fontepargpadro"/>
    <w:link w:val="Rodap"/>
    <w:uiPriority w:val="99"/>
    <w:rsid w:val="00EA71C5"/>
  </w:style>
  <w:style w:type="paragraph" w:styleId="Textodebalo">
    <w:name w:val="Balloon Text"/>
    <w:basedOn w:val="Normal"/>
    <w:link w:val="TextodebaloChar"/>
    <w:uiPriority w:val="99"/>
    <w:semiHidden/>
    <w:unhideWhenUsed/>
    <w:rsid w:val="007F72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F72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747A-6415-4A62-B4BC-A50C9F2C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4463</Words>
  <Characters>24106</Characters>
  <Application>Microsoft Office Word</Application>
  <DocSecurity>0</DocSecurity>
  <Lines>200</Lines>
  <Paragraphs>57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Lincoln Barros</dc:creator>
  <cp:lastModifiedBy>Lincoln Barros</cp:lastModifiedBy>
  <cp:revision>5</cp:revision>
  <cp:lastPrinted>2018-08-01T11:46:00Z</cp:lastPrinted>
  <dcterms:created xsi:type="dcterms:W3CDTF">2018-08-03T16:42:00Z</dcterms:created>
  <dcterms:modified xsi:type="dcterms:W3CDTF">2018-08-03T17:04:00Z</dcterms:modified>
</cp:coreProperties>
</file>